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66" w:rsidRPr="00E46E3B" w:rsidRDefault="00F56D66">
      <w:pPr>
        <w:jc w:val="both"/>
        <w:rPr>
          <w:sz w:val="28"/>
        </w:rPr>
      </w:pPr>
    </w:p>
    <w:p w:rsidR="00AE65A3" w:rsidRDefault="00CF0552" w:rsidP="00762931">
      <w:pPr>
        <w:spacing w:line="360" w:lineRule="auto"/>
        <w:jc w:val="center"/>
        <w:rPr>
          <w:b/>
          <w:bCs/>
        </w:rPr>
      </w:pPr>
      <w:bookmarkStart w:id="0" w:name="_GoBack"/>
      <w:bookmarkEnd w:id="0"/>
      <w:r w:rsidRPr="00CF0552">
        <w:rPr>
          <w:b/>
          <w:bCs/>
          <w:noProof/>
          <w:lang w:val="en-US" w:eastAsia="en-US"/>
        </w:rPr>
        <w:drawing>
          <wp:inline distT="0" distB="0" distL="0" distR="0">
            <wp:extent cx="1795885" cy="222382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E_NDG-logo.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885" cy="2223826"/>
                    </a:xfrm>
                    <a:prstGeom prst="rect">
                      <a:avLst/>
                    </a:prstGeom>
                  </pic:spPr>
                </pic:pic>
              </a:graphicData>
            </a:graphic>
          </wp:inline>
        </w:drawing>
      </w:r>
    </w:p>
    <w:p w:rsidR="00AE65A3" w:rsidRDefault="00AE65A3">
      <w:pPr>
        <w:spacing w:line="360" w:lineRule="auto"/>
        <w:jc w:val="both"/>
        <w:rPr>
          <w:b/>
          <w:bCs/>
        </w:rPr>
      </w:pPr>
    </w:p>
    <w:p w:rsidR="00762931" w:rsidRPr="00E00745" w:rsidRDefault="00762931" w:rsidP="00762931">
      <w:pPr>
        <w:pStyle w:val="NoSpacing"/>
        <w:jc w:val="center"/>
        <w:rPr>
          <w:rFonts w:ascii="Times New Roman" w:hAnsi="Times New Roman" w:cs="Times New Roman"/>
          <w:b/>
          <w:sz w:val="32"/>
          <w:szCs w:val="32"/>
          <w:lang w:val="fr-CA"/>
        </w:rPr>
      </w:pPr>
      <w:r w:rsidRPr="00E00745">
        <w:rPr>
          <w:rFonts w:ascii="Times New Roman" w:hAnsi="Times New Roman" w:cs="Times New Roman"/>
          <w:b/>
          <w:sz w:val="32"/>
          <w:szCs w:val="32"/>
          <w:lang w:val="fr-CA"/>
        </w:rPr>
        <w:t>CENTRE DE LA PETITE ENFANCE</w:t>
      </w:r>
    </w:p>
    <w:p w:rsidR="00762931" w:rsidRPr="00E00745" w:rsidRDefault="00762931" w:rsidP="00762931">
      <w:pPr>
        <w:pStyle w:val="NoSpacing"/>
        <w:jc w:val="center"/>
        <w:rPr>
          <w:rFonts w:ascii="Times New Roman" w:hAnsi="Times New Roman" w:cs="Times New Roman"/>
          <w:b/>
          <w:sz w:val="32"/>
          <w:szCs w:val="32"/>
          <w:lang w:val="fr-CA"/>
        </w:rPr>
      </w:pPr>
      <w:r w:rsidRPr="00E00745">
        <w:rPr>
          <w:rFonts w:ascii="Times New Roman" w:hAnsi="Times New Roman" w:cs="Times New Roman"/>
          <w:b/>
          <w:sz w:val="32"/>
          <w:szCs w:val="32"/>
          <w:lang w:val="fr-CA"/>
        </w:rPr>
        <w:t>NOTRE-DAME-DE-GRÂCE</w:t>
      </w:r>
    </w:p>
    <w:p w:rsidR="00762931" w:rsidRPr="00E00745" w:rsidRDefault="00762931" w:rsidP="00762931">
      <w:pPr>
        <w:pStyle w:val="NoSpacing"/>
        <w:jc w:val="center"/>
        <w:rPr>
          <w:rFonts w:ascii="Times New Roman" w:hAnsi="Times New Roman" w:cs="Times New Roman"/>
          <w:sz w:val="28"/>
          <w:szCs w:val="28"/>
          <w:lang w:val="fr-CA"/>
        </w:rPr>
      </w:pPr>
      <w:r w:rsidRPr="00E00745">
        <w:rPr>
          <w:rFonts w:ascii="Times New Roman" w:hAnsi="Times New Roman" w:cs="Times New Roman"/>
          <w:sz w:val="28"/>
          <w:szCs w:val="28"/>
          <w:lang w:val="fr-CA"/>
        </w:rPr>
        <w:t>4875 Kensington</w:t>
      </w:r>
    </w:p>
    <w:p w:rsidR="00762931" w:rsidRPr="00E00745" w:rsidRDefault="00762931" w:rsidP="00762931">
      <w:pPr>
        <w:pStyle w:val="NoSpacing"/>
        <w:jc w:val="center"/>
        <w:rPr>
          <w:rFonts w:ascii="Times New Roman" w:hAnsi="Times New Roman" w:cs="Times New Roman"/>
          <w:sz w:val="28"/>
          <w:szCs w:val="28"/>
          <w:lang w:val="fr-CA"/>
        </w:rPr>
      </w:pPr>
      <w:r w:rsidRPr="00E00745">
        <w:rPr>
          <w:rFonts w:ascii="Times New Roman" w:hAnsi="Times New Roman" w:cs="Times New Roman"/>
          <w:sz w:val="28"/>
          <w:szCs w:val="28"/>
          <w:lang w:val="fr-CA"/>
        </w:rPr>
        <w:t>Montréal, Québec</w:t>
      </w:r>
    </w:p>
    <w:p w:rsidR="00762931" w:rsidRPr="00E00745" w:rsidRDefault="00762931" w:rsidP="00762931">
      <w:pPr>
        <w:pStyle w:val="NoSpacing"/>
        <w:jc w:val="center"/>
        <w:rPr>
          <w:rFonts w:ascii="Times New Roman" w:hAnsi="Times New Roman" w:cs="Times New Roman"/>
          <w:sz w:val="28"/>
          <w:szCs w:val="28"/>
          <w:shd w:val="clear" w:color="auto" w:fill="FFFFFF"/>
          <w:lang w:val="fr-CA"/>
        </w:rPr>
      </w:pPr>
      <w:r w:rsidRPr="00E00745">
        <w:rPr>
          <w:rFonts w:ascii="Times New Roman" w:hAnsi="Times New Roman" w:cs="Times New Roman"/>
          <w:sz w:val="28"/>
          <w:szCs w:val="28"/>
          <w:shd w:val="clear" w:color="auto" w:fill="FFFFFF"/>
          <w:lang w:val="fr-CA"/>
        </w:rPr>
        <w:t>H3X 3S6</w:t>
      </w:r>
    </w:p>
    <w:p w:rsidR="00762931" w:rsidRPr="0024195F" w:rsidRDefault="00762931" w:rsidP="00762931">
      <w:pPr>
        <w:pStyle w:val="NoSpacing"/>
        <w:jc w:val="center"/>
        <w:rPr>
          <w:sz w:val="28"/>
          <w:szCs w:val="28"/>
          <w:lang w:val="fr-CA"/>
        </w:rPr>
      </w:pPr>
      <w:r w:rsidRPr="0024195F">
        <w:rPr>
          <w:sz w:val="28"/>
          <w:szCs w:val="28"/>
          <w:lang w:val="fr-CA"/>
        </w:rPr>
        <w:t>Téléphone : 514-484-3352</w:t>
      </w:r>
    </w:p>
    <w:p w:rsidR="00762931" w:rsidRPr="0024195F" w:rsidRDefault="00762931" w:rsidP="00762931">
      <w:pPr>
        <w:pStyle w:val="NoSpacing"/>
        <w:jc w:val="center"/>
        <w:rPr>
          <w:sz w:val="28"/>
          <w:szCs w:val="28"/>
          <w:lang w:val="fr-CA"/>
        </w:rPr>
      </w:pPr>
      <w:r w:rsidRPr="0024195F">
        <w:rPr>
          <w:sz w:val="28"/>
          <w:szCs w:val="28"/>
          <w:lang w:val="fr-CA"/>
        </w:rPr>
        <w:t>Télécopieur : 514-484-2482</w:t>
      </w:r>
    </w:p>
    <w:p w:rsidR="00762931" w:rsidRPr="0024195F" w:rsidRDefault="00762931" w:rsidP="00762931">
      <w:pPr>
        <w:pStyle w:val="NoSpacing"/>
        <w:jc w:val="center"/>
        <w:rPr>
          <w:sz w:val="28"/>
          <w:szCs w:val="28"/>
          <w:lang w:val="fr-CA"/>
        </w:rPr>
      </w:pPr>
      <w:r w:rsidRPr="0024195F">
        <w:rPr>
          <w:sz w:val="28"/>
          <w:szCs w:val="28"/>
          <w:lang w:val="fr-CA"/>
        </w:rPr>
        <w:t>Courriel : cpecondg@bellnet.ca</w:t>
      </w:r>
    </w:p>
    <w:p w:rsidR="00AE65A3" w:rsidRDefault="00AE65A3">
      <w:pPr>
        <w:spacing w:line="360" w:lineRule="auto"/>
        <w:jc w:val="both"/>
        <w:rPr>
          <w:b/>
          <w:bCs/>
        </w:rPr>
      </w:pPr>
    </w:p>
    <w:tbl>
      <w:tblPr>
        <w:tblpPr w:leftFromText="141" w:rightFromText="141"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0"/>
      </w:tblGrid>
      <w:tr w:rsidR="00AE65A3" w:rsidRPr="00E46E3B">
        <w:trPr>
          <w:trHeight w:val="2147"/>
        </w:trPr>
        <w:tc>
          <w:tcPr>
            <w:tcW w:w="8780" w:type="dxa"/>
          </w:tcPr>
          <w:p w:rsidR="00AE65A3" w:rsidRDefault="00AE65A3" w:rsidP="00AE65A3">
            <w:pPr>
              <w:jc w:val="both"/>
              <w:rPr>
                <w:sz w:val="28"/>
              </w:rPr>
            </w:pPr>
          </w:p>
          <w:p w:rsidR="00AE65A3" w:rsidRDefault="00AE65A3" w:rsidP="00AE65A3">
            <w:pPr>
              <w:pStyle w:val="BodyText3"/>
              <w:jc w:val="center"/>
            </w:pPr>
          </w:p>
          <w:p w:rsidR="00AE65A3" w:rsidRPr="00AE65A3" w:rsidRDefault="00AE65A3" w:rsidP="00AE65A3">
            <w:pPr>
              <w:pStyle w:val="BodyText3"/>
              <w:jc w:val="center"/>
              <w:rPr>
                <w:sz w:val="40"/>
                <w:szCs w:val="40"/>
              </w:rPr>
            </w:pPr>
            <w:r w:rsidRPr="00AE65A3">
              <w:rPr>
                <w:sz w:val="40"/>
                <w:szCs w:val="40"/>
              </w:rPr>
              <w:t xml:space="preserve">POLITIQUE D’INTÉGRATION DES ENFANTS </w:t>
            </w:r>
          </w:p>
          <w:p w:rsidR="00AE65A3" w:rsidRPr="00AE65A3" w:rsidRDefault="00AE65A3" w:rsidP="00AE65A3">
            <w:pPr>
              <w:pStyle w:val="BodyText3"/>
              <w:jc w:val="center"/>
              <w:rPr>
                <w:sz w:val="40"/>
                <w:szCs w:val="40"/>
              </w:rPr>
            </w:pPr>
            <w:r w:rsidRPr="00AE65A3">
              <w:rPr>
                <w:sz w:val="40"/>
                <w:szCs w:val="40"/>
              </w:rPr>
              <w:t>À DÉFIS PARTICULIERS</w:t>
            </w:r>
          </w:p>
          <w:p w:rsidR="00AE65A3" w:rsidRPr="00E46E3B" w:rsidRDefault="00AE65A3" w:rsidP="00AE65A3">
            <w:pPr>
              <w:rPr>
                <w:b/>
                <w:bCs/>
                <w:sz w:val="28"/>
              </w:rPr>
            </w:pPr>
          </w:p>
        </w:tc>
      </w:tr>
    </w:tbl>
    <w:p w:rsidR="00AE65A3" w:rsidRDefault="00AE65A3">
      <w:pPr>
        <w:spacing w:line="360" w:lineRule="auto"/>
        <w:jc w:val="both"/>
        <w:rPr>
          <w:b/>
          <w:bCs/>
        </w:rPr>
      </w:pPr>
    </w:p>
    <w:p w:rsidR="00AE65A3" w:rsidRDefault="00AE65A3">
      <w:pPr>
        <w:spacing w:line="360" w:lineRule="auto"/>
        <w:jc w:val="both"/>
        <w:rPr>
          <w:b/>
          <w:bCs/>
        </w:rPr>
      </w:pPr>
    </w:p>
    <w:p w:rsidR="00AE65A3" w:rsidRDefault="00AE65A3">
      <w:pPr>
        <w:spacing w:line="360" w:lineRule="auto"/>
        <w:jc w:val="both"/>
        <w:rPr>
          <w:b/>
          <w:bCs/>
        </w:rPr>
      </w:pPr>
    </w:p>
    <w:p w:rsidR="00762931" w:rsidRDefault="00762931">
      <w:pPr>
        <w:spacing w:line="360" w:lineRule="auto"/>
        <w:jc w:val="both"/>
        <w:rPr>
          <w:b/>
          <w:bCs/>
        </w:rPr>
      </w:pPr>
    </w:p>
    <w:p w:rsidR="00CF0552" w:rsidRDefault="00CF0552">
      <w:pPr>
        <w:spacing w:line="360" w:lineRule="auto"/>
        <w:jc w:val="both"/>
        <w:rPr>
          <w:b/>
          <w:bCs/>
        </w:rPr>
      </w:pPr>
    </w:p>
    <w:p w:rsidR="00762931" w:rsidRDefault="00762931">
      <w:pPr>
        <w:spacing w:line="360" w:lineRule="auto"/>
        <w:jc w:val="both"/>
        <w:rPr>
          <w:b/>
          <w:bCs/>
        </w:rPr>
      </w:pPr>
    </w:p>
    <w:p w:rsidR="00AE65A3" w:rsidRDefault="00762931">
      <w:pPr>
        <w:spacing w:line="360" w:lineRule="auto"/>
        <w:jc w:val="both"/>
        <w:rPr>
          <w:b/>
          <w:bCs/>
        </w:rPr>
      </w:pPr>
      <w:r>
        <w:rPr>
          <w:b/>
          <w:bCs/>
        </w:rPr>
        <w:tab/>
      </w:r>
      <w:r>
        <w:rPr>
          <w:b/>
          <w:bCs/>
        </w:rPr>
        <w:tab/>
      </w:r>
      <w:r>
        <w:rPr>
          <w:b/>
          <w:bCs/>
        </w:rPr>
        <w:tab/>
      </w:r>
      <w:r>
        <w:rPr>
          <w:b/>
          <w:bCs/>
        </w:rPr>
        <w:tab/>
      </w:r>
      <w:r>
        <w:rPr>
          <w:b/>
          <w:bCs/>
        </w:rPr>
        <w:tab/>
      </w:r>
      <w:r>
        <w:rPr>
          <w:b/>
          <w:bCs/>
        </w:rPr>
        <w:tab/>
      </w:r>
      <w:r>
        <w:rPr>
          <w:b/>
          <w:bCs/>
        </w:rPr>
        <w:tab/>
      </w:r>
      <w:r>
        <w:rPr>
          <w:b/>
          <w:bCs/>
        </w:rPr>
        <w:tab/>
        <w:t>Mise à jour février 2016</w:t>
      </w:r>
    </w:p>
    <w:p w:rsidR="001D46F3" w:rsidRDefault="001D46F3" w:rsidP="001D46F3">
      <w:pPr>
        <w:pStyle w:val="Heading1"/>
        <w:jc w:val="center"/>
        <w:rPr>
          <w:bCs/>
          <w:sz w:val="24"/>
          <w:u w:val="single"/>
        </w:rPr>
      </w:pPr>
      <w:r w:rsidRPr="00A33857">
        <w:rPr>
          <w:bCs/>
          <w:sz w:val="24"/>
          <w:u w:val="single"/>
        </w:rPr>
        <w:lastRenderedPageBreak/>
        <w:t>TABLE DES MATIÈRES</w:t>
      </w:r>
    </w:p>
    <w:p w:rsidR="008871EB" w:rsidRPr="008871EB" w:rsidRDefault="008871EB" w:rsidP="008871EB"/>
    <w:p w:rsidR="001D46F3" w:rsidRDefault="008871EB" w:rsidP="001D46F3">
      <w:pPr>
        <w:rPr>
          <w:sz w:val="22"/>
          <w:szCs w:val="22"/>
        </w:rPr>
      </w:pPr>
      <w:r>
        <w:rPr>
          <w:sz w:val="22"/>
          <w:szCs w:val="22"/>
        </w:rPr>
        <w:t>Introduction</w:t>
      </w:r>
    </w:p>
    <w:p w:rsidR="009A031A" w:rsidRDefault="009A031A" w:rsidP="001D46F3">
      <w:pPr>
        <w:rPr>
          <w:sz w:val="22"/>
          <w:szCs w:val="22"/>
        </w:rPr>
      </w:pPr>
    </w:p>
    <w:p w:rsidR="001D46F3" w:rsidRDefault="001D46F3" w:rsidP="001D46F3">
      <w:pPr>
        <w:rPr>
          <w:sz w:val="22"/>
          <w:szCs w:val="22"/>
        </w:rPr>
      </w:pPr>
      <w:r>
        <w:rPr>
          <w:sz w:val="22"/>
          <w:szCs w:val="22"/>
        </w:rPr>
        <w:t>But…………</w:t>
      </w:r>
      <w:r w:rsidR="00BF306F">
        <w:rPr>
          <w:sz w:val="22"/>
          <w:szCs w:val="22"/>
        </w:rPr>
        <w:t>…………………………………………………………………………</w:t>
      </w:r>
      <w:r w:rsidR="00A97ECE">
        <w:rPr>
          <w:sz w:val="22"/>
          <w:szCs w:val="22"/>
        </w:rPr>
        <w:tab/>
      </w:r>
      <w:r w:rsidR="00A97ECE">
        <w:rPr>
          <w:sz w:val="22"/>
          <w:szCs w:val="22"/>
        </w:rPr>
        <w:tab/>
        <w:t>3</w:t>
      </w:r>
      <w:r>
        <w:rPr>
          <w:sz w:val="22"/>
          <w:szCs w:val="22"/>
        </w:rPr>
        <w:t xml:space="preserve"> </w:t>
      </w:r>
    </w:p>
    <w:p w:rsidR="001D46F3" w:rsidRDefault="001D46F3" w:rsidP="001D46F3">
      <w:pPr>
        <w:rPr>
          <w:sz w:val="22"/>
          <w:szCs w:val="22"/>
        </w:rPr>
      </w:pPr>
      <w:r>
        <w:rPr>
          <w:sz w:val="22"/>
          <w:szCs w:val="22"/>
        </w:rPr>
        <w:t>Objectifs…………</w:t>
      </w:r>
      <w:r w:rsidR="00BF306F">
        <w:rPr>
          <w:sz w:val="22"/>
          <w:szCs w:val="22"/>
        </w:rPr>
        <w:t>…………………………………………………………………...</w:t>
      </w:r>
      <w:r w:rsidR="00A97ECE">
        <w:rPr>
          <w:sz w:val="22"/>
          <w:szCs w:val="22"/>
        </w:rPr>
        <w:tab/>
      </w:r>
      <w:r w:rsidR="00A97ECE">
        <w:rPr>
          <w:sz w:val="22"/>
          <w:szCs w:val="22"/>
        </w:rPr>
        <w:tab/>
        <w:t>3</w:t>
      </w:r>
      <w:r>
        <w:rPr>
          <w:sz w:val="22"/>
          <w:szCs w:val="22"/>
        </w:rPr>
        <w:t xml:space="preserve"> </w:t>
      </w:r>
    </w:p>
    <w:p w:rsidR="001D46F3" w:rsidRDefault="001D46F3" w:rsidP="001D46F3">
      <w:pPr>
        <w:rPr>
          <w:sz w:val="22"/>
          <w:szCs w:val="22"/>
        </w:rPr>
      </w:pPr>
      <w:r>
        <w:rPr>
          <w:sz w:val="22"/>
          <w:szCs w:val="22"/>
        </w:rPr>
        <w:t>Définition de la clie</w:t>
      </w:r>
      <w:r w:rsidR="00BF306F">
        <w:rPr>
          <w:sz w:val="22"/>
          <w:szCs w:val="22"/>
        </w:rPr>
        <w:t>ntèle……………………………………………………………..</w:t>
      </w:r>
      <w:r w:rsidR="00C12BD3">
        <w:rPr>
          <w:sz w:val="22"/>
          <w:szCs w:val="22"/>
        </w:rPr>
        <w:tab/>
      </w:r>
      <w:r w:rsidR="00C12BD3">
        <w:rPr>
          <w:sz w:val="22"/>
          <w:szCs w:val="22"/>
        </w:rPr>
        <w:tab/>
        <w:t>3</w:t>
      </w:r>
      <w:r>
        <w:rPr>
          <w:sz w:val="22"/>
          <w:szCs w:val="22"/>
        </w:rPr>
        <w:t xml:space="preserve"> </w:t>
      </w:r>
    </w:p>
    <w:p w:rsidR="001D46F3" w:rsidRDefault="001D46F3" w:rsidP="001D46F3">
      <w:pPr>
        <w:rPr>
          <w:sz w:val="22"/>
          <w:szCs w:val="22"/>
        </w:rPr>
      </w:pPr>
      <w:r>
        <w:rPr>
          <w:sz w:val="22"/>
          <w:szCs w:val="22"/>
        </w:rPr>
        <w:t>Capacité d’accue</w:t>
      </w:r>
      <w:r w:rsidR="00BF306F">
        <w:rPr>
          <w:sz w:val="22"/>
          <w:szCs w:val="22"/>
        </w:rPr>
        <w:t>il……………………………………………………………………</w:t>
      </w:r>
      <w:r w:rsidR="00A97ECE">
        <w:rPr>
          <w:sz w:val="22"/>
          <w:szCs w:val="22"/>
        </w:rPr>
        <w:tab/>
      </w:r>
      <w:r w:rsidR="00A97ECE">
        <w:rPr>
          <w:sz w:val="22"/>
          <w:szCs w:val="22"/>
        </w:rPr>
        <w:tab/>
        <w:t>4</w:t>
      </w:r>
      <w:r>
        <w:rPr>
          <w:sz w:val="22"/>
          <w:szCs w:val="22"/>
        </w:rPr>
        <w:t xml:space="preserve"> </w:t>
      </w:r>
    </w:p>
    <w:p w:rsidR="001D46F3" w:rsidRDefault="001D46F3" w:rsidP="001D46F3">
      <w:pPr>
        <w:rPr>
          <w:sz w:val="22"/>
          <w:szCs w:val="22"/>
        </w:rPr>
      </w:pPr>
      <w:r>
        <w:rPr>
          <w:sz w:val="22"/>
          <w:szCs w:val="22"/>
        </w:rPr>
        <w:t>Mission……</w:t>
      </w:r>
      <w:r w:rsidR="00BF306F">
        <w:rPr>
          <w:sz w:val="22"/>
          <w:szCs w:val="22"/>
        </w:rPr>
        <w:t>………………………………………………………………………….</w:t>
      </w:r>
      <w:r w:rsidR="00CF3063">
        <w:rPr>
          <w:sz w:val="22"/>
          <w:szCs w:val="22"/>
        </w:rPr>
        <w:tab/>
      </w:r>
      <w:r w:rsidR="00CF3063">
        <w:rPr>
          <w:sz w:val="22"/>
          <w:szCs w:val="22"/>
        </w:rPr>
        <w:tab/>
        <w:t>4</w:t>
      </w:r>
      <w:r>
        <w:rPr>
          <w:sz w:val="22"/>
          <w:szCs w:val="22"/>
        </w:rPr>
        <w:t xml:space="preserve"> </w:t>
      </w:r>
    </w:p>
    <w:p w:rsidR="001D46F3" w:rsidRDefault="001D46F3" w:rsidP="001D46F3">
      <w:pPr>
        <w:rPr>
          <w:sz w:val="22"/>
          <w:szCs w:val="22"/>
        </w:rPr>
      </w:pPr>
      <w:r>
        <w:rPr>
          <w:sz w:val="22"/>
          <w:szCs w:val="22"/>
        </w:rPr>
        <w:t>Valeurs………</w:t>
      </w:r>
      <w:r w:rsidR="00C12BD3">
        <w:rPr>
          <w:sz w:val="22"/>
          <w:szCs w:val="22"/>
        </w:rPr>
        <w:t>………………………………………………………………………..</w:t>
      </w:r>
      <w:r w:rsidR="00C12BD3">
        <w:rPr>
          <w:sz w:val="22"/>
          <w:szCs w:val="22"/>
        </w:rPr>
        <w:tab/>
      </w:r>
      <w:r w:rsidR="00C12BD3">
        <w:rPr>
          <w:sz w:val="22"/>
          <w:szCs w:val="22"/>
        </w:rPr>
        <w:tab/>
        <w:t>4</w:t>
      </w:r>
    </w:p>
    <w:p w:rsidR="009A031A" w:rsidRDefault="009A031A" w:rsidP="001D46F3">
      <w:pPr>
        <w:rPr>
          <w:sz w:val="22"/>
          <w:szCs w:val="22"/>
        </w:rPr>
      </w:pPr>
    </w:p>
    <w:p w:rsidR="001D46F3" w:rsidRDefault="001D46F3" w:rsidP="001D46F3">
      <w:pPr>
        <w:rPr>
          <w:sz w:val="22"/>
          <w:szCs w:val="22"/>
        </w:rPr>
      </w:pPr>
      <w:r>
        <w:rPr>
          <w:sz w:val="22"/>
          <w:szCs w:val="22"/>
        </w:rPr>
        <w:t>Ressources humaine</w:t>
      </w:r>
      <w:r w:rsidR="00A97ECE">
        <w:rPr>
          <w:sz w:val="22"/>
          <w:szCs w:val="22"/>
        </w:rPr>
        <w:t>s…………………………………………………………...……</w:t>
      </w:r>
      <w:r w:rsidR="00BF306F">
        <w:rPr>
          <w:sz w:val="22"/>
          <w:szCs w:val="22"/>
        </w:rPr>
        <w:t>.</w:t>
      </w:r>
      <w:r w:rsidR="00C12BD3">
        <w:rPr>
          <w:sz w:val="22"/>
          <w:szCs w:val="22"/>
        </w:rPr>
        <w:t xml:space="preserve"> </w:t>
      </w:r>
      <w:r w:rsidR="00C12BD3">
        <w:rPr>
          <w:sz w:val="22"/>
          <w:szCs w:val="22"/>
        </w:rPr>
        <w:tab/>
      </w:r>
      <w:r w:rsidR="00C12BD3">
        <w:rPr>
          <w:sz w:val="22"/>
          <w:szCs w:val="22"/>
        </w:rPr>
        <w:tab/>
        <w:t>4</w:t>
      </w:r>
    </w:p>
    <w:p w:rsidR="001D46F3" w:rsidRDefault="001D46F3" w:rsidP="001D46F3">
      <w:pPr>
        <w:rPr>
          <w:sz w:val="22"/>
          <w:szCs w:val="22"/>
        </w:rPr>
      </w:pPr>
      <w:r>
        <w:rPr>
          <w:sz w:val="22"/>
          <w:szCs w:val="22"/>
        </w:rPr>
        <w:tab/>
        <w:t>Conseil d’administrati</w:t>
      </w:r>
      <w:r w:rsidR="00CF3063">
        <w:rPr>
          <w:sz w:val="22"/>
          <w:szCs w:val="22"/>
        </w:rPr>
        <w:t xml:space="preserve">on…………………………………………….……… </w:t>
      </w:r>
      <w:r w:rsidR="00CF3063">
        <w:rPr>
          <w:sz w:val="22"/>
          <w:szCs w:val="22"/>
        </w:rPr>
        <w:tab/>
      </w:r>
      <w:r w:rsidR="00CF3063">
        <w:rPr>
          <w:sz w:val="22"/>
          <w:szCs w:val="22"/>
        </w:rPr>
        <w:tab/>
        <w:t>5</w:t>
      </w:r>
    </w:p>
    <w:p w:rsidR="001D46F3" w:rsidRDefault="001D46F3" w:rsidP="001D46F3">
      <w:pPr>
        <w:rPr>
          <w:sz w:val="22"/>
          <w:szCs w:val="22"/>
        </w:rPr>
      </w:pPr>
      <w:r>
        <w:rPr>
          <w:sz w:val="22"/>
          <w:szCs w:val="22"/>
        </w:rPr>
        <w:tab/>
        <w:t>Direction génér</w:t>
      </w:r>
      <w:r w:rsidR="00CF3063">
        <w:rPr>
          <w:sz w:val="22"/>
          <w:szCs w:val="22"/>
        </w:rPr>
        <w:t xml:space="preserve">ale…………………………………………………………... </w:t>
      </w:r>
      <w:r w:rsidR="00CF3063">
        <w:rPr>
          <w:sz w:val="22"/>
          <w:szCs w:val="22"/>
        </w:rPr>
        <w:tab/>
      </w:r>
      <w:r w:rsidR="00CF3063">
        <w:rPr>
          <w:sz w:val="22"/>
          <w:szCs w:val="22"/>
        </w:rPr>
        <w:tab/>
        <w:t>5</w:t>
      </w:r>
    </w:p>
    <w:p w:rsidR="001D46F3" w:rsidRDefault="001D46F3" w:rsidP="001D46F3">
      <w:pPr>
        <w:rPr>
          <w:sz w:val="22"/>
          <w:szCs w:val="22"/>
        </w:rPr>
      </w:pPr>
      <w:r>
        <w:rPr>
          <w:sz w:val="22"/>
          <w:szCs w:val="22"/>
        </w:rPr>
        <w:tab/>
        <w:t>Conseillère pé</w:t>
      </w:r>
      <w:r w:rsidR="00A97ECE">
        <w:rPr>
          <w:sz w:val="22"/>
          <w:szCs w:val="22"/>
        </w:rPr>
        <w:t>dagogique……………………………………………………</w:t>
      </w:r>
      <w:r w:rsidR="00BF306F">
        <w:rPr>
          <w:sz w:val="22"/>
          <w:szCs w:val="22"/>
        </w:rPr>
        <w:t>.</w:t>
      </w:r>
      <w:r w:rsidR="00A97ECE">
        <w:rPr>
          <w:sz w:val="22"/>
          <w:szCs w:val="22"/>
        </w:rPr>
        <w:tab/>
      </w:r>
      <w:r w:rsidR="00A97ECE">
        <w:rPr>
          <w:sz w:val="22"/>
          <w:szCs w:val="22"/>
        </w:rPr>
        <w:tab/>
      </w:r>
      <w:r w:rsidR="00C12BD3">
        <w:rPr>
          <w:sz w:val="22"/>
          <w:szCs w:val="22"/>
        </w:rPr>
        <w:t>5</w:t>
      </w:r>
    </w:p>
    <w:p w:rsidR="001D46F3" w:rsidRDefault="008871EB" w:rsidP="001D46F3">
      <w:pPr>
        <w:rPr>
          <w:sz w:val="22"/>
          <w:szCs w:val="22"/>
        </w:rPr>
      </w:pPr>
      <w:r>
        <w:rPr>
          <w:sz w:val="22"/>
          <w:szCs w:val="22"/>
        </w:rPr>
        <w:tab/>
        <w:t>Comité d’étude de dossier..</w:t>
      </w:r>
      <w:r w:rsidR="00A97ECE">
        <w:rPr>
          <w:sz w:val="22"/>
          <w:szCs w:val="22"/>
        </w:rPr>
        <w:t xml:space="preserve">………………………………………………… </w:t>
      </w:r>
      <w:r w:rsidR="00A97ECE">
        <w:rPr>
          <w:sz w:val="22"/>
          <w:szCs w:val="22"/>
        </w:rPr>
        <w:tab/>
      </w:r>
      <w:r w:rsidR="00A97ECE">
        <w:rPr>
          <w:sz w:val="22"/>
          <w:szCs w:val="22"/>
        </w:rPr>
        <w:tab/>
      </w:r>
      <w:r w:rsidR="00C12BD3">
        <w:rPr>
          <w:sz w:val="22"/>
          <w:szCs w:val="22"/>
        </w:rPr>
        <w:t>5</w:t>
      </w:r>
    </w:p>
    <w:p w:rsidR="001D46F3" w:rsidRDefault="001D46F3" w:rsidP="001D46F3">
      <w:pPr>
        <w:rPr>
          <w:sz w:val="22"/>
          <w:szCs w:val="22"/>
        </w:rPr>
      </w:pPr>
      <w:r>
        <w:rPr>
          <w:sz w:val="22"/>
          <w:szCs w:val="22"/>
        </w:rPr>
        <w:tab/>
        <w:t>L’équipe de t</w:t>
      </w:r>
      <w:r w:rsidR="00A97ECE">
        <w:rPr>
          <w:sz w:val="22"/>
          <w:szCs w:val="22"/>
        </w:rPr>
        <w:t>ravail…………………………………………………………</w:t>
      </w:r>
      <w:r w:rsidR="00BF306F">
        <w:rPr>
          <w:sz w:val="22"/>
          <w:szCs w:val="22"/>
        </w:rPr>
        <w:t>..</w:t>
      </w:r>
      <w:r w:rsidR="00CF3063">
        <w:rPr>
          <w:sz w:val="22"/>
          <w:szCs w:val="22"/>
        </w:rPr>
        <w:t xml:space="preserve"> </w:t>
      </w:r>
      <w:r w:rsidR="00CF3063">
        <w:rPr>
          <w:sz w:val="22"/>
          <w:szCs w:val="22"/>
        </w:rPr>
        <w:tab/>
      </w:r>
      <w:r w:rsidR="00CF3063">
        <w:rPr>
          <w:sz w:val="22"/>
          <w:szCs w:val="22"/>
        </w:rPr>
        <w:tab/>
      </w:r>
      <w:r w:rsidR="00C12BD3">
        <w:rPr>
          <w:sz w:val="22"/>
          <w:szCs w:val="22"/>
        </w:rPr>
        <w:t>5</w:t>
      </w:r>
      <w:r>
        <w:rPr>
          <w:sz w:val="22"/>
          <w:szCs w:val="22"/>
        </w:rPr>
        <w:t xml:space="preserve"> </w:t>
      </w:r>
    </w:p>
    <w:p w:rsidR="001D46F3" w:rsidRDefault="001D46F3" w:rsidP="001D46F3">
      <w:pPr>
        <w:rPr>
          <w:sz w:val="22"/>
          <w:szCs w:val="22"/>
        </w:rPr>
      </w:pPr>
      <w:r>
        <w:rPr>
          <w:sz w:val="22"/>
          <w:szCs w:val="22"/>
        </w:rPr>
        <w:tab/>
        <w:t>L’éducatrice responsable………………………………</w:t>
      </w:r>
      <w:r w:rsidR="00BF306F">
        <w:rPr>
          <w:sz w:val="22"/>
          <w:szCs w:val="22"/>
        </w:rPr>
        <w:t>……………………</w:t>
      </w:r>
      <w:r w:rsidR="00CF3063">
        <w:rPr>
          <w:sz w:val="22"/>
          <w:szCs w:val="22"/>
        </w:rPr>
        <w:tab/>
      </w:r>
      <w:r w:rsidR="00CF3063">
        <w:rPr>
          <w:sz w:val="22"/>
          <w:szCs w:val="22"/>
        </w:rPr>
        <w:tab/>
      </w:r>
      <w:r w:rsidR="00C12BD3">
        <w:rPr>
          <w:sz w:val="22"/>
          <w:szCs w:val="22"/>
        </w:rPr>
        <w:t>5</w:t>
      </w:r>
    </w:p>
    <w:p w:rsidR="001D46F3" w:rsidRDefault="001D46F3" w:rsidP="001D46F3">
      <w:pPr>
        <w:rPr>
          <w:sz w:val="22"/>
          <w:szCs w:val="22"/>
        </w:rPr>
      </w:pPr>
      <w:r>
        <w:rPr>
          <w:sz w:val="22"/>
          <w:szCs w:val="22"/>
        </w:rPr>
        <w:tab/>
        <w:t>L’éducatrice acco</w:t>
      </w:r>
      <w:r w:rsidR="00BF306F">
        <w:rPr>
          <w:sz w:val="22"/>
          <w:szCs w:val="22"/>
        </w:rPr>
        <w:t>mpagnatrice………………………………………………</w:t>
      </w:r>
      <w:r w:rsidR="00A97ECE">
        <w:rPr>
          <w:sz w:val="22"/>
          <w:szCs w:val="22"/>
        </w:rPr>
        <w:tab/>
      </w:r>
      <w:r w:rsidR="00A97ECE">
        <w:rPr>
          <w:sz w:val="22"/>
          <w:szCs w:val="22"/>
        </w:rPr>
        <w:tab/>
      </w:r>
      <w:r w:rsidR="00C12BD3">
        <w:rPr>
          <w:sz w:val="22"/>
          <w:szCs w:val="22"/>
        </w:rPr>
        <w:t>5</w:t>
      </w:r>
    </w:p>
    <w:p w:rsidR="001D46F3" w:rsidRDefault="001D46F3" w:rsidP="001D46F3">
      <w:pPr>
        <w:rPr>
          <w:sz w:val="22"/>
          <w:szCs w:val="22"/>
        </w:rPr>
      </w:pPr>
      <w:r>
        <w:rPr>
          <w:sz w:val="22"/>
          <w:szCs w:val="22"/>
        </w:rPr>
        <w:tab/>
        <w:t>Les paren</w:t>
      </w:r>
      <w:r w:rsidR="00BF306F">
        <w:rPr>
          <w:sz w:val="22"/>
          <w:szCs w:val="22"/>
        </w:rPr>
        <w:t>ts…………………………………………………………………..</w:t>
      </w:r>
      <w:r w:rsidR="00C12BD3">
        <w:rPr>
          <w:sz w:val="22"/>
          <w:szCs w:val="22"/>
        </w:rPr>
        <w:tab/>
      </w:r>
      <w:r w:rsidR="00C12BD3">
        <w:rPr>
          <w:sz w:val="22"/>
          <w:szCs w:val="22"/>
        </w:rPr>
        <w:tab/>
        <w:t>6</w:t>
      </w:r>
    </w:p>
    <w:p w:rsidR="001D46F3" w:rsidRDefault="001D46F3" w:rsidP="001D46F3">
      <w:pPr>
        <w:rPr>
          <w:sz w:val="22"/>
          <w:szCs w:val="22"/>
        </w:rPr>
      </w:pPr>
      <w:r>
        <w:rPr>
          <w:sz w:val="22"/>
          <w:szCs w:val="22"/>
        </w:rPr>
        <w:tab/>
        <w:t>Les partena</w:t>
      </w:r>
      <w:r w:rsidR="00BF306F">
        <w:rPr>
          <w:sz w:val="22"/>
          <w:szCs w:val="22"/>
        </w:rPr>
        <w:t>ires………………………………………………………………</w:t>
      </w:r>
      <w:r w:rsidR="00C12BD3">
        <w:rPr>
          <w:sz w:val="22"/>
          <w:szCs w:val="22"/>
        </w:rPr>
        <w:tab/>
      </w:r>
      <w:r w:rsidR="00C12BD3">
        <w:rPr>
          <w:sz w:val="22"/>
          <w:szCs w:val="22"/>
        </w:rPr>
        <w:tab/>
        <w:t>6</w:t>
      </w:r>
    </w:p>
    <w:p w:rsidR="009A031A" w:rsidRDefault="009A031A" w:rsidP="001D46F3">
      <w:pPr>
        <w:rPr>
          <w:sz w:val="22"/>
          <w:szCs w:val="22"/>
        </w:rPr>
      </w:pPr>
    </w:p>
    <w:p w:rsidR="001D46F3" w:rsidRDefault="001D46F3" w:rsidP="001D46F3">
      <w:pPr>
        <w:rPr>
          <w:sz w:val="22"/>
          <w:szCs w:val="22"/>
        </w:rPr>
      </w:pPr>
      <w:r>
        <w:rPr>
          <w:sz w:val="22"/>
          <w:szCs w:val="22"/>
        </w:rPr>
        <w:t>Les procédures d’intégration</w:t>
      </w:r>
    </w:p>
    <w:p w:rsidR="001D46F3" w:rsidRDefault="001D46F3" w:rsidP="001D46F3">
      <w:pPr>
        <w:rPr>
          <w:sz w:val="22"/>
          <w:szCs w:val="22"/>
        </w:rPr>
      </w:pPr>
      <w:r>
        <w:rPr>
          <w:sz w:val="22"/>
          <w:szCs w:val="22"/>
        </w:rPr>
        <w:tab/>
        <w:t>Demande d’ad</w:t>
      </w:r>
      <w:r w:rsidR="00BF306F">
        <w:rPr>
          <w:sz w:val="22"/>
          <w:szCs w:val="22"/>
        </w:rPr>
        <w:t>mission………………………………………………………</w:t>
      </w:r>
      <w:r w:rsidR="00772400">
        <w:rPr>
          <w:sz w:val="22"/>
          <w:szCs w:val="22"/>
        </w:rPr>
        <w:tab/>
      </w:r>
      <w:r w:rsidR="00772400">
        <w:rPr>
          <w:sz w:val="22"/>
          <w:szCs w:val="22"/>
        </w:rPr>
        <w:tab/>
      </w:r>
      <w:r w:rsidR="009F510D">
        <w:rPr>
          <w:sz w:val="22"/>
          <w:szCs w:val="22"/>
        </w:rPr>
        <w:t>7</w:t>
      </w:r>
    </w:p>
    <w:p w:rsidR="001D46F3" w:rsidRDefault="001D46F3" w:rsidP="001D46F3">
      <w:pPr>
        <w:rPr>
          <w:sz w:val="22"/>
          <w:szCs w:val="22"/>
        </w:rPr>
      </w:pPr>
      <w:r>
        <w:rPr>
          <w:sz w:val="22"/>
          <w:szCs w:val="22"/>
        </w:rPr>
        <w:tab/>
        <w:t>Analyse du dossier……………………………</w:t>
      </w:r>
      <w:r w:rsidR="00BF306F">
        <w:rPr>
          <w:sz w:val="22"/>
          <w:szCs w:val="22"/>
        </w:rPr>
        <w:t>…………………………….</w:t>
      </w:r>
      <w:r w:rsidR="00772400">
        <w:rPr>
          <w:sz w:val="22"/>
          <w:szCs w:val="22"/>
        </w:rPr>
        <w:tab/>
      </w:r>
      <w:r w:rsidR="00772400">
        <w:rPr>
          <w:sz w:val="22"/>
          <w:szCs w:val="22"/>
        </w:rPr>
        <w:tab/>
      </w:r>
      <w:r w:rsidR="009F510D">
        <w:rPr>
          <w:sz w:val="22"/>
          <w:szCs w:val="22"/>
        </w:rPr>
        <w:t>7</w:t>
      </w:r>
    </w:p>
    <w:p w:rsidR="001D46F3" w:rsidRDefault="008871EB" w:rsidP="001D46F3">
      <w:pPr>
        <w:rPr>
          <w:sz w:val="22"/>
          <w:szCs w:val="22"/>
        </w:rPr>
      </w:pPr>
      <w:r>
        <w:rPr>
          <w:sz w:val="22"/>
          <w:szCs w:val="22"/>
        </w:rPr>
        <w:tab/>
        <w:t>Suivi du dossier……</w:t>
      </w:r>
      <w:r w:rsidR="00BF306F">
        <w:rPr>
          <w:sz w:val="22"/>
          <w:szCs w:val="22"/>
        </w:rPr>
        <w:t xml:space="preserve">………………………………………………………..        </w:t>
      </w:r>
      <w:r w:rsidR="00092D28">
        <w:rPr>
          <w:sz w:val="22"/>
          <w:szCs w:val="22"/>
        </w:rPr>
        <w:t xml:space="preserve">              </w:t>
      </w:r>
      <w:r w:rsidR="009F510D">
        <w:rPr>
          <w:sz w:val="22"/>
          <w:szCs w:val="22"/>
        </w:rPr>
        <w:t>7</w:t>
      </w:r>
    </w:p>
    <w:p w:rsidR="009A031A" w:rsidRDefault="009A031A" w:rsidP="001D46F3">
      <w:pPr>
        <w:rPr>
          <w:sz w:val="22"/>
          <w:szCs w:val="22"/>
        </w:rPr>
      </w:pPr>
    </w:p>
    <w:p w:rsidR="001D46F3" w:rsidRDefault="001D46F3" w:rsidP="001D46F3">
      <w:pPr>
        <w:rPr>
          <w:sz w:val="22"/>
          <w:szCs w:val="22"/>
        </w:rPr>
      </w:pPr>
      <w:r>
        <w:rPr>
          <w:sz w:val="22"/>
          <w:szCs w:val="22"/>
        </w:rPr>
        <w:t>Dépistage</w:t>
      </w:r>
    </w:p>
    <w:p w:rsidR="001D46F3" w:rsidRDefault="001D46F3" w:rsidP="001D46F3">
      <w:pPr>
        <w:rPr>
          <w:sz w:val="22"/>
          <w:szCs w:val="22"/>
        </w:rPr>
      </w:pPr>
      <w:r>
        <w:rPr>
          <w:sz w:val="22"/>
          <w:szCs w:val="22"/>
        </w:rPr>
        <w:tab/>
        <w:t>Observati</w:t>
      </w:r>
      <w:r w:rsidR="0095352B">
        <w:rPr>
          <w:sz w:val="22"/>
          <w:szCs w:val="22"/>
        </w:rPr>
        <w:t>on………………………………………………</w:t>
      </w:r>
      <w:r w:rsidR="00092D28">
        <w:rPr>
          <w:sz w:val="22"/>
          <w:szCs w:val="22"/>
        </w:rPr>
        <w:t xml:space="preserve">…………………         </w:t>
      </w:r>
      <w:r w:rsidR="00092D28">
        <w:rPr>
          <w:sz w:val="22"/>
          <w:szCs w:val="22"/>
        </w:rPr>
        <w:tab/>
        <w:t xml:space="preserve">             </w:t>
      </w:r>
      <w:r w:rsidR="009F510D">
        <w:rPr>
          <w:sz w:val="22"/>
          <w:szCs w:val="22"/>
        </w:rPr>
        <w:t>7</w:t>
      </w:r>
    </w:p>
    <w:p w:rsidR="001D46F3" w:rsidRDefault="001D46F3" w:rsidP="001D46F3">
      <w:pPr>
        <w:rPr>
          <w:sz w:val="22"/>
          <w:szCs w:val="22"/>
        </w:rPr>
      </w:pPr>
      <w:r>
        <w:rPr>
          <w:sz w:val="22"/>
          <w:szCs w:val="22"/>
        </w:rPr>
        <w:tab/>
        <w:t>Rencontre avec les</w:t>
      </w:r>
      <w:r w:rsidR="0095352B">
        <w:rPr>
          <w:sz w:val="22"/>
          <w:szCs w:val="22"/>
        </w:rPr>
        <w:t xml:space="preserve"> parents…………………………………</w:t>
      </w:r>
      <w:r w:rsidR="001F4590">
        <w:rPr>
          <w:sz w:val="22"/>
          <w:szCs w:val="22"/>
        </w:rPr>
        <w:t xml:space="preserve">………………      </w:t>
      </w:r>
      <w:r w:rsidR="001F4590">
        <w:rPr>
          <w:sz w:val="22"/>
          <w:szCs w:val="22"/>
        </w:rPr>
        <w:tab/>
        <w:t xml:space="preserve">             8</w:t>
      </w:r>
    </w:p>
    <w:p w:rsidR="001D46F3" w:rsidRDefault="001D46F3" w:rsidP="001D46F3">
      <w:pPr>
        <w:rPr>
          <w:sz w:val="22"/>
          <w:szCs w:val="22"/>
        </w:rPr>
      </w:pPr>
      <w:r>
        <w:rPr>
          <w:sz w:val="22"/>
          <w:szCs w:val="22"/>
        </w:rPr>
        <w:tab/>
        <w:t>Évaluation par un professionnel………</w:t>
      </w:r>
      <w:r w:rsidR="001F4590">
        <w:rPr>
          <w:sz w:val="22"/>
          <w:szCs w:val="22"/>
        </w:rPr>
        <w:t>……………………………………</w:t>
      </w:r>
      <w:r w:rsidR="001F4590">
        <w:rPr>
          <w:sz w:val="22"/>
          <w:szCs w:val="22"/>
        </w:rPr>
        <w:tab/>
        <w:t xml:space="preserve">             8</w:t>
      </w:r>
    </w:p>
    <w:p w:rsidR="009A031A" w:rsidRDefault="009A031A" w:rsidP="001D46F3">
      <w:pPr>
        <w:rPr>
          <w:sz w:val="22"/>
          <w:szCs w:val="22"/>
        </w:rPr>
      </w:pPr>
    </w:p>
    <w:p w:rsidR="00F446B6" w:rsidRPr="003A5C79" w:rsidRDefault="00F446B6" w:rsidP="001D46F3">
      <w:pPr>
        <w:rPr>
          <w:sz w:val="22"/>
          <w:szCs w:val="22"/>
        </w:rPr>
      </w:pPr>
    </w:p>
    <w:p w:rsidR="001D46F3" w:rsidRDefault="001D46F3" w:rsidP="001D46F3">
      <w:r>
        <w:t>Références………………………</w:t>
      </w:r>
      <w:r w:rsidR="001F4590">
        <w:t xml:space="preserve">……………………………………………… </w:t>
      </w:r>
      <w:r w:rsidR="001F4590">
        <w:tab/>
        <w:t xml:space="preserve">            9</w:t>
      </w:r>
    </w:p>
    <w:p w:rsidR="00AE65A3" w:rsidRDefault="00AE65A3">
      <w:pPr>
        <w:spacing w:line="360" w:lineRule="auto"/>
        <w:jc w:val="both"/>
        <w:rPr>
          <w:b/>
          <w:bCs/>
        </w:rPr>
      </w:pPr>
    </w:p>
    <w:p w:rsidR="001F3440" w:rsidRDefault="001F3440" w:rsidP="001F3440">
      <w:pPr>
        <w:spacing w:line="360" w:lineRule="auto"/>
        <w:jc w:val="center"/>
        <w:rPr>
          <w:b/>
          <w:bCs/>
        </w:rPr>
      </w:pPr>
      <w:r>
        <w:rPr>
          <w:b/>
          <w:bCs/>
        </w:rPr>
        <w:t>ANNEXES</w:t>
      </w:r>
    </w:p>
    <w:p w:rsidR="00F446B6" w:rsidRPr="00F446B6" w:rsidRDefault="00F446B6">
      <w:pPr>
        <w:spacing w:line="360" w:lineRule="auto"/>
        <w:jc w:val="both"/>
        <w:rPr>
          <w:bCs/>
        </w:rPr>
      </w:pPr>
      <w:r w:rsidRPr="00F446B6">
        <w:rPr>
          <w:bCs/>
        </w:rPr>
        <w:t>ANNEXE A, Rapport anecdotique…………………………………………….</w:t>
      </w:r>
      <w:r w:rsidR="001F3440">
        <w:rPr>
          <w:bCs/>
        </w:rPr>
        <w:t xml:space="preserve">     </w:t>
      </w:r>
      <w:r w:rsidR="001F4590">
        <w:rPr>
          <w:bCs/>
        </w:rPr>
        <w:tab/>
        <w:t>10</w:t>
      </w:r>
    </w:p>
    <w:p w:rsidR="00F446B6" w:rsidRPr="00F446B6" w:rsidRDefault="00F446B6">
      <w:pPr>
        <w:spacing w:line="360" w:lineRule="auto"/>
        <w:jc w:val="both"/>
        <w:rPr>
          <w:bCs/>
        </w:rPr>
      </w:pPr>
      <w:r w:rsidRPr="00F446B6">
        <w:rPr>
          <w:bCs/>
        </w:rPr>
        <w:t>ANNEXE B, Gri</w:t>
      </w:r>
      <w:r w:rsidR="001F3440">
        <w:rPr>
          <w:bCs/>
        </w:rPr>
        <w:t>lle Ballon……………………………………………………</w:t>
      </w:r>
      <w:r w:rsidR="001F3440">
        <w:rPr>
          <w:bCs/>
        </w:rPr>
        <w:tab/>
      </w:r>
      <w:r w:rsidR="001F4590">
        <w:rPr>
          <w:bCs/>
        </w:rPr>
        <w:t>11</w:t>
      </w:r>
    </w:p>
    <w:p w:rsidR="00F446B6" w:rsidRPr="00F446B6" w:rsidRDefault="00F446B6">
      <w:pPr>
        <w:spacing w:line="360" w:lineRule="auto"/>
        <w:jc w:val="both"/>
        <w:rPr>
          <w:bCs/>
        </w:rPr>
      </w:pPr>
      <w:r w:rsidRPr="00F446B6">
        <w:rPr>
          <w:bCs/>
        </w:rPr>
        <w:t xml:space="preserve">ANNEXE C, Demande de soutien (CSSS) …………………………………….. </w:t>
      </w:r>
      <w:r w:rsidR="001F3440">
        <w:rPr>
          <w:bCs/>
        </w:rPr>
        <w:t xml:space="preserve">  </w:t>
      </w:r>
      <w:r w:rsidR="001F4590">
        <w:rPr>
          <w:bCs/>
        </w:rPr>
        <w:t>12</w:t>
      </w:r>
    </w:p>
    <w:p w:rsidR="001D46F3" w:rsidRDefault="001D46F3">
      <w:pPr>
        <w:spacing w:line="360" w:lineRule="auto"/>
        <w:jc w:val="both"/>
        <w:rPr>
          <w:b/>
          <w:bCs/>
        </w:rPr>
      </w:pPr>
    </w:p>
    <w:p w:rsidR="001D46F3" w:rsidRDefault="001D46F3">
      <w:pPr>
        <w:spacing w:line="360" w:lineRule="auto"/>
        <w:jc w:val="both"/>
        <w:rPr>
          <w:b/>
          <w:bCs/>
        </w:rPr>
      </w:pPr>
    </w:p>
    <w:p w:rsidR="001D46F3" w:rsidRDefault="001D46F3">
      <w:pPr>
        <w:spacing w:line="360" w:lineRule="auto"/>
        <w:jc w:val="both"/>
        <w:rPr>
          <w:b/>
          <w:bCs/>
        </w:rPr>
      </w:pPr>
    </w:p>
    <w:p w:rsidR="001D46F3" w:rsidRDefault="001D46F3">
      <w:pPr>
        <w:spacing w:line="360" w:lineRule="auto"/>
        <w:jc w:val="both"/>
        <w:rPr>
          <w:b/>
          <w:bCs/>
        </w:rPr>
      </w:pPr>
    </w:p>
    <w:p w:rsidR="00C12BD3" w:rsidRDefault="00C12BD3" w:rsidP="00C12BD3">
      <w:pPr>
        <w:jc w:val="both"/>
        <w:rPr>
          <w:b/>
          <w:bCs/>
        </w:rPr>
      </w:pPr>
    </w:p>
    <w:p w:rsidR="00C12BD3" w:rsidRDefault="00C12BD3" w:rsidP="00C12BD3">
      <w:pPr>
        <w:jc w:val="both"/>
        <w:rPr>
          <w:b/>
          <w:bCs/>
        </w:rPr>
      </w:pPr>
    </w:p>
    <w:p w:rsidR="00AE65A3" w:rsidRDefault="0052641C" w:rsidP="00C12BD3">
      <w:pPr>
        <w:jc w:val="both"/>
        <w:rPr>
          <w:b/>
          <w:bCs/>
        </w:rPr>
      </w:pPr>
      <w:r>
        <w:rPr>
          <w:b/>
          <w:bCs/>
        </w:rPr>
        <w:lastRenderedPageBreak/>
        <w:t>Introduction</w:t>
      </w:r>
    </w:p>
    <w:p w:rsidR="00F56D66" w:rsidRPr="0052641C" w:rsidRDefault="00F56D66" w:rsidP="00C12BD3">
      <w:pPr>
        <w:jc w:val="both"/>
        <w:rPr>
          <w:b/>
          <w:bCs/>
        </w:rPr>
      </w:pPr>
      <w:r w:rsidRPr="00E46E3B">
        <w:rPr>
          <w:b/>
          <w:bCs/>
        </w:rPr>
        <w:t>« La loi sur les services de garde à l’enfance reconnaît à tout enfant le droit de recevoir des services de garde de qualité.</w:t>
      </w:r>
    </w:p>
    <w:p w:rsidR="00F56D66" w:rsidRDefault="00F56D66" w:rsidP="00C12BD3">
      <w:pPr>
        <w:jc w:val="both"/>
      </w:pPr>
      <w:r w:rsidRPr="00E46E3B">
        <w:t>Les administrateurs du CPE adhèrent à ce principe d’égalité et la présente politique se veut le reflet de leur désir d’y répondre par le biais de services de garde adaptés et de qualité.</w:t>
      </w:r>
    </w:p>
    <w:p w:rsidR="0052641C" w:rsidRPr="00E46E3B" w:rsidRDefault="0052641C" w:rsidP="00C12BD3">
      <w:pPr>
        <w:jc w:val="both"/>
      </w:pPr>
    </w:p>
    <w:p w:rsidR="00F56D66" w:rsidRPr="00E46E3B" w:rsidRDefault="00F56D66" w:rsidP="00C12BD3">
      <w:pPr>
        <w:numPr>
          <w:ilvl w:val="0"/>
          <w:numId w:val="2"/>
        </w:numPr>
        <w:jc w:val="both"/>
        <w:rPr>
          <w:b/>
          <w:bCs/>
        </w:rPr>
      </w:pPr>
      <w:r w:rsidRPr="00E46E3B">
        <w:rPr>
          <w:b/>
          <w:bCs/>
        </w:rPr>
        <w:t>BUT</w:t>
      </w:r>
    </w:p>
    <w:p w:rsidR="00F56D66" w:rsidRPr="00E46E3B" w:rsidRDefault="00F56D66" w:rsidP="00C12BD3">
      <w:pPr>
        <w:pStyle w:val="ListParagraph"/>
        <w:numPr>
          <w:ilvl w:val="0"/>
          <w:numId w:val="14"/>
        </w:numPr>
        <w:jc w:val="both"/>
      </w:pPr>
      <w:r w:rsidRPr="00E46E3B">
        <w:t>Structurer et mettre en application une politique afin de faciliter et de favoriser l’intégration des enfant</w:t>
      </w:r>
      <w:r w:rsidR="00447DB3">
        <w:t>s à défis particuliers dans le C</w:t>
      </w:r>
      <w:r w:rsidRPr="00E46E3B">
        <w:t>en</w:t>
      </w:r>
      <w:r w:rsidR="00447DB3">
        <w:t>tre de la Petite E</w:t>
      </w:r>
      <w:r w:rsidR="000B624B" w:rsidRPr="00E46E3B">
        <w:t>nfance</w:t>
      </w:r>
      <w:r w:rsidRPr="00E46E3B">
        <w:t>.</w:t>
      </w:r>
    </w:p>
    <w:p w:rsidR="00F56D66" w:rsidRPr="00E46E3B" w:rsidRDefault="00F56D66" w:rsidP="00C12BD3">
      <w:pPr>
        <w:jc w:val="both"/>
      </w:pPr>
    </w:p>
    <w:p w:rsidR="00F56D66" w:rsidRPr="00E46E3B" w:rsidRDefault="00F56D66" w:rsidP="00C12BD3">
      <w:pPr>
        <w:numPr>
          <w:ilvl w:val="0"/>
          <w:numId w:val="2"/>
        </w:numPr>
        <w:jc w:val="both"/>
        <w:rPr>
          <w:b/>
          <w:bCs/>
        </w:rPr>
      </w:pPr>
      <w:r w:rsidRPr="00E46E3B">
        <w:rPr>
          <w:b/>
          <w:bCs/>
        </w:rPr>
        <w:t>OBJECTIFS</w:t>
      </w:r>
    </w:p>
    <w:p w:rsidR="00F56D66" w:rsidRPr="00E46E3B" w:rsidRDefault="00F51400" w:rsidP="00C12BD3">
      <w:pPr>
        <w:numPr>
          <w:ilvl w:val="0"/>
          <w:numId w:val="9"/>
        </w:numPr>
        <w:jc w:val="both"/>
      </w:pPr>
      <w:r w:rsidRPr="00E46E3B">
        <w:t>F</w:t>
      </w:r>
      <w:r w:rsidR="00F56D66" w:rsidRPr="00E46E3B">
        <w:t>avoriser</w:t>
      </w:r>
      <w:r w:rsidRPr="00E46E3B">
        <w:t xml:space="preserve"> l’implication du personnel dans le développement de la communication afin d’</w:t>
      </w:r>
      <w:r w:rsidR="00F56D66" w:rsidRPr="00E46E3B">
        <w:t>obtenir une cohésion entre les différents intervenants dans le processus d’intégration des enfants à défis particuliers.</w:t>
      </w:r>
    </w:p>
    <w:p w:rsidR="00F56D66" w:rsidRPr="00E46E3B" w:rsidRDefault="00F56D66" w:rsidP="00C12BD3">
      <w:pPr>
        <w:ind w:left="340"/>
        <w:jc w:val="both"/>
      </w:pPr>
    </w:p>
    <w:p w:rsidR="00F56D66" w:rsidRPr="00E46E3B" w:rsidRDefault="00F56D66" w:rsidP="00C12BD3">
      <w:pPr>
        <w:numPr>
          <w:ilvl w:val="0"/>
          <w:numId w:val="9"/>
        </w:numPr>
        <w:jc w:val="both"/>
      </w:pPr>
      <w:r w:rsidRPr="00E46E3B">
        <w:t>Sensibiliser l’équipe aux bienfaits de l’intégration dans notre CPE.</w:t>
      </w:r>
    </w:p>
    <w:p w:rsidR="00F56D66" w:rsidRPr="00E46E3B" w:rsidRDefault="00F56D66" w:rsidP="00C12BD3">
      <w:pPr>
        <w:ind w:left="340"/>
        <w:jc w:val="both"/>
      </w:pPr>
    </w:p>
    <w:p w:rsidR="00F56D66" w:rsidRPr="00E46E3B" w:rsidRDefault="00F56D66" w:rsidP="00C12BD3">
      <w:pPr>
        <w:numPr>
          <w:ilvl w:val="0"/>
          <w:numId w:val="9"/>
        </w:numPr>
        <w:jc w:val="both"/>
      </w:pPr>
      <w:r w:rsidRPr="00E46E3B">
        <w:t>Créer des outils afin de faciliter les interventions.</w:t>
      </w:r>
    </w:p>
    <w:p w:rsidR="00F56D66" w:rsidRPr="00E46E3B" w:rsidRDefault="00F56D66" w:rsidP="00C12BD3">
      <w:pPr>
        <w:ind w:left="340"/>
        <w:jc w:val="both"/>
      </w:pPr>
    </w:p>
    <w:p w:rsidR="00F56D66" w:rsidRPr="00E46E3B" w:rsidRDefault="00F56D66" w:rsidP="00C12BD3">
      <w:pPr>
        <w:numPr>
          <w:ilvl w:val="0"/>
          <w:numId w:val="9"/>
        </w:numPr>
        <w:jc w:val="both"/>
      </w:pPr>
      <w:r w:rsidRPr="00E46E3B">
        <w:t>Définir le rôle des différents intervenants.</w:t>
      </w:r>
    </w:p>
    <w:p w:rsidR="00F56D66" w:rsidRPr="00E46E3B" w:rsidRDefault="00F56D66" w:rsidP="00C12BD3">
      <w:pPr>
        <w:ind w:left="340"/>
        <w:jc w:val="both"/>
      </w:pPr>
    </w:p>
    <w:p w:rsidR="00F56D66" w:rsidRPr="00E46E3B" w:rsidRDefault="00F56D66" w:rsidP="00C12BD3">
      <w:pPr>
        <w:numPr>
          <w:ilvl w:val="0"/>
          <w:numId w:val="9"/>
        </w:numPr>
        <w:jc w:val="both"/>
      </w:pPr>
      <w:r w:rsidRPr="00E46E3B">
        <w:t xml:space="preserve">Déterminer la capacité du milieu </w:t>
      </w:r>
      <w:r w:rsidR="00BD27C8" w:rsidRPr="00E46E3B">
        <w:t>à répondre adéquatement aux</w:t>
      </w:r>
      <w:r w:rsidRPr="00E46E3B">
        <w:t xml:space="preserve">  besoins</w:t>
      </w:r>
      <w:r w:rsidR="00BD27C8" w:rsidRPr="00E46E3B">
        <w:t xml:space="preserve"> des enfants en intégration</w:t>
      </w:r>
      <w:r w:rsidRPr="00E46E3B">
        <w:t xml:space="preserve">. </w:t>
      </w:r>
    </w:p>
    <w:p w:rsidR="00F56D66" w:rsidRPr="00E46E3B" w:rsidRDefault="00F56D66" w:rsidP="00C12BD3">
      <w:pPr>
        <w:ind w:left="340"/>
        <w:jc w:val="both"/>
      </w:pPr>
    </w:p>
    <w:p w:rsidR="00F56D66" w:rsidRDefault="00F56D66" w:rsidP="00C12BD3">
      <w:pPr>
        <w:numPr>
          <w:ilvl w:val="0"/>
          <w:numId w:val="9"/>
        </w:numPr>
        <w:jc w:val="both"/>
      </w:pPr>
      <w:r w:rsidRPr="00E46E3B">
        <w:t>Promouvoir dans le réseau</w:t>
      </w:r>
      <w:r w:rsidR="00BD27C8" w:rsidRPr="00E46E3B">
        <w:t xml:space="preserve"> notre partenariat avec les différents </w:t>
      </w:r>
      <w:r w:rsidR="005A5D4E">
        <w:t xml:space="preserve">organismes </w:t>
      </w:r>
      <w:r w:rsidR="00BD27C8" w:rsidRPr="00E46E3B">
        <w:t xml:space="preserve">favorisant </w:t>
      </w:r>
      <w:r w:rsidRPr="00E46E3B">
        <w:t>l’intégration des enfants à d</w:t>
      </w:r>
      <w:r w:rsidR="00BD27C8" w:rsidRPr="00E46E3B">
        <w:t xml:space="preserve">éfis particuliers dans notre CPE. </w:t>
      </w:r>
    </w:p>
    <w:p w:rsidR="0052641C" w:rsidRDefault="0052641C" w:rsidP="00C12BD3">
      <w:pPr>
        <w:jc w:val="both"/>
      </w:pPr>
    </w:p>
    <w:p w:rsidR="0052641C" w:rsidRDefault="0052641C" w:rsidP="00C12BD3">
      <w:pPr>
        <w:jc w:val="both"/>
      </w:pPr>
    </w:p>
    <w:p w:rsidR="0052641C" w:rsidRDefault="0052641C" w:rsidP="00C12BD3">
      <w:pPr>
        <w:jc w:val="both"/>
      </w:pPr>
    </w:p>
    <w:p w:rsidR="001D46F3" w:rsidRPr="00E46E3B" w:rsidRDefault="001D46F3" w:rsidP="00C12BD3">
      <w:pPr>
        <w:jc w:val="both"/>
      </w:pPr>
    </w:p>
    <w:p w:rsidR="00F56D66" w:rsidRPr="00E46E3B" w:rsidRDefault="00F56D66" w:rsidP="00C12BD3">
      <w:pPr>
        <w:pStyle w:val="Caption"/>
        <w:numPr>
          <w:ilvl w:val="0"/>
          <w:numId w:val="2"/>
        </w:numPr>
        <w:spacing w:line="240" w:lineRule="auto"/>
        <w:rPr>
          <w:sz w:val="24"/>
        </w:rPr>
      </w:pPr>
      <w:r w:rsidRPr="00E46E3B">
        <w:rPr>
          <w:sz w:val="24"/>
        </w:rPr>
        <w:t>DÉFINITION DE LA CLIENTÈLE</w:t>
      </w:r>
    </w:p>
    <w:p w:rsidR="00F56D66" w:rsidRPr="00E46E3B" w:rsidRDefault="00F56D66" w:rsidP="00C12BD3">
      <w:pPr>
        <w:pStyle w:val="BodyText"/>
        <w:spacing w:line="240" w:lineRule="auto"/>
        <w:ind w:left="340"/>
      </w:pPr>
      <w:r w:rsidRPr="00E46E3B">
        <w:t>Il y a plusieurs façons de désig</w:t>
      </w:r>
      <w:r w:rsidR="000D7745">
        <w:t>ner les enfants à défis</w:t>
      </w:r>
      <w:r w:rsidRPr="00E46E3B">
        <w:t xml:space="preserve"> </w:t>
      </w:r>
      <w:r w:rsidR="008C7157">
        <w:t>particuliers</w:t>
      </w:r>
      <w:r w:rsidRPr="00E46E3B">
        <w:t xml:space="preserve">. Nous pensons qu’il est préférable d’employer des termes qui ne les stigmatisent pas ou ne les étiquettent pas de façon négative. </w:t>
      </w:r>
    </w:p>
    <w:p w:rsidR="00F56D66" w:rsidRPr="00E46E3B" w:rsidRDefault="00F56D66" w:rsidP="00C12BD3">
      <w:pPr>
        <w:pStyle w:val="BodyText"/>
        <w:spacing w:line="240" w:lineRule="auto"/>
        <w:ind w:left="340"/>
      </w:pPr>
      <w:r w:rsidRPr="00E46E3B">
        <w:t>Un e</w:t>
      </w:r>
      <w:r w:rsidR="00447DB3">
        <w:t>nfant qu</w:t>
      </w:r>
      <w:r w:rsidR="002C0719">
        <w:t>i a des défis</w:t>
      </w:r>
      <w:r w:rsidR="00447DB3">
        <w:t xml:space="preserve"> particuliers</w:t>
      </w:r>
      <w:r w:rsidRPr="00E46E3B">
        <w:t xml:space="preserve"> est un enfant qui est confronté à des barrières du développem</w:t>
      </w:r>
      <w:r w:rsidR="002C0719">
        <w:t xml:space="preserve">ent </w:t>
      </w:r>
      <w:r w:rsidR="005A5D4E">
        <w:t>par rapport</w:t>
      </w:r>
      <w:r w:rsidRPr="00E46E3B">
        <w:t xml:space="preserve"> à un </w:t>
      </w:r>
      <w:r w:rsidR="002C0719">
        <w:t xml:space="preserve">ou plusieurs </w:t>
      </w:r>
      <w:r w:rsidRPr="00E46E3B">
        <w:t xml:space="preserve">des aspects suivant : </w:t>
      </w:r>
    </w:p>
    <w:p w:rsidR="00F56D66" w:rsidRPr="00E46E3B" w:rsidRDefault="00C922B2" w:rsidP="00C12BD3">
      <w:pPr>
        <w:numPr>
          <w:ilvl w:val="0"/>
          <w:numId w:val="3"/>
        </w:numPr>
        <w:jc w:val="both"/>
      </w:pPr>
      <w:r>
        <w:t>Affectif</w:t>
      </w:r>
    </w:p>
    <w:p w:rsidR="00F56D66" w:rsidRPr="00E46E3B" w:rsidRDefault="00C922B2" w:rsidP="00C12BD3">
      <w:pPr>
        <w:numPr>
          <w:ilvl w:val="0"/>
          <w:numId w:val="3"/>
        </w:numPr>
        <w:jc w:val="both"/>
      </w:pPr>
      <w:r>
        <w:t>Physique et moteur</w:t>
      </w:r>
    </w:p>
    <w:p w:rsidR="00F56D66" w:rsidRPr="00E46E3B" w:rsidRDefault="00C922B2" w:rsidP="00C12BD3">
      <w:pPr>
        <w:numPr>
          <w:ilvl w:val="0"/>
          <w:numId w:val="3"/>
        </w:numPr>
        <w:jc w:val="both"/>
      </w:pPr>
      <w:r>
        <w:t>Social et moral</w:t>
      </w:r>
    </w:p>
    <w:p w:rsidR="00F56D66" w:rsidRDefault="00C922B2" w:rsidP="00C12BD3">
      <w:pPr>
        <w:numPr>
          <w:ilvl w:val="0"/>
          <w:numId w:val="3"/>
        </w:numPr>
        <w:jc w:val="both"/>
      </w:pPr>
      <w:r>
        <w:t>Cognitif</w:t>
      </w:r>
    </w:p>
    <w:p w:rsidR="00C922B2" w:rsidRPr="00E46E3B" w:rsidRDefault="00C922B2" w:rsidP="00C12BD3">
      <w:pPr>
        <w:numPr>
          <w:ilvl w:val="0"/>
          <w:numId w:val="3"/>
        </w:numPr>
        <w:jc w:val="both"/>
      </w:pPr>
      <w:r>
        <w:t>Langagier</w:t>
      </w:r>
    </w:p>
    <w:p w:rsidR="00F56D66" w:rsidRPr="00E46E3B" w:rsidRDefault="00F511DA" w:rsidP="00C12BD3">
      <w:pPr>
        <w:ind w:left="340"/>
        <w:jc w:val="both"/>
      </w:pPr>
      <w:r>
        <w:t>Cet enfant</w:t>
      </w:r>
      <w:r w:rsidR="00F56D66" w:rsidRPr="00E46E3B">
        <w:t xml:space="preserve"> est </w:t>
      </w:r>
      <w:r w:rsidR="005A5D4E">
        <w:t>plus</w:t>
      </w:r>
      <w:r w:rsidR="00F56D66" w:rsidRPr="00E46E3B">
        <w:t xml:space="preserve"> vulnérable aux stress environnementaux </w:t>
      </w:r>
      <w:r w:rsidR="003C72CC" w:rsidRPr="00E46E3B">
        <w:t>ainsi qu’au</w:t>
      </w:r>
      <w:r w:rsidR="005A1522" w:rsidRPr="00E46E3B">
        <w:t>x</w:t>
      </w:r>
      <w:r w:rsidR="003C72CC" w:rsidRPr="00E46E3B">
        <w:t xml:space="preserve"> stress </w:t>
      </w:r>
      <w:r w:rsidR="005A5D4E">
        <w:t>reliés</w:t>
      </w:r>
      <w:r w:rsidR="00F56D66" w:rsidRPr="00E46E3B">
        <w:t xml:space="preserve"> aux situations familiales, sociales, économique</w:t>
      </w:r>
      <w:r w:rsidR="005A1522" w:rsidRPr="00E46E3B">
        <w:t>s</w:t>
      </w:r>
      <w:r w:rsidR="00F56D66" w:rsidRPr="00E46E3B">
        <w:t xml:space="preserve"> et culturelles.</w:t>
      </w:r>
    </w:p>
    <w:p w:rsidR="00F56D66" w:rsidRPr="00E46E3B" w:rsidRDefault="00F56D66" w:rsidP="00C12BD3">
      <w:pPr>
        <w:jc w:val="both"/>
      </w:pPr>
    </w:p>
    <w:p w:rsidR="00F56D66" w:rsidRPr="00E46E3B" w:rsidRDefault="00F56D66" w:rsidP="00C12BD3">
      <w:pPr>
        <w:pStyle w:val="Heading3"/>
        <w:numPr>
          <w:ilvl w:val="0"/>
          <w:numId w:val="2"/>
        </w:numPr>
        <w:spacing w:line="240" w:lineRule="auto"/>
        <w:rPr>
          <w:b w:val="0"/>
          <w:u w:val="single"/>
        </w:rPr>
      </w:pPr>
      <w:r w:rsidRPr="00E46E3B">
        <w:lastRenderedPageBreak/>
        <w:t>CAPACITÉ D’ACCUEIL</w:t>
      </w:r>
    </w:p>
    <w:p w:rsidR="00F56D66" w:rsidRPr="00E46E3B" w:rsidRDefault="00510705" w:rsidP="00C12BD3">
      <w:pPr>
        <w:jc w:val="both"/>
        <w:rPr>
          <w:bCs/>
        </w:rPr>
      </w:pPr>
      <w:r>
        <w:rPr>
          <w:bCs/>
        </w:rPr>
        <w:t>Le Centre de la Petite E</w:t>
      </w:r>
      <w:r w:rsidR="00F56D66" w:rsidRPr="00E46E3B">
        <w:rPr>
          <w:bCs/>
        </w:rPr>
        <w:t xml:space="preserve">nfance </w:t>
      </w:r>
      <w:r w:rsidR="00104430" w:rsidRPr="00E46E3B">
        <w:rPr>
          <w:bCs/>
        </w:rPr>
        <w:t xml:space="preserve">Notre-Dame-de-Grâce </w:t>
      </w:r>
      <w:r w:rsidR="006F283C">
        <w:rPr>
          <w:bCs/>
        </w:rPr>
        <w:t>peut accueillir 78 enfants de la pouponnière jusqu’à 4 ans au 30 septembre de l’année en cours, incluant 6 enfants à défis particuliers.</w:t>
      </w:r>
    </w:p>
    <w:p w:rsidR="00104430" w:rsidRPr="00E46E3B" w:rsidRDefault="00104430" w:rsidP="00C12BD3">
      <w:pPr>
        <w:jc w:val="both"/>
        <w:rPr>
          <w:bCs/>
        </w:rPr>
      </w:pPr>
    </w:p>
    <w:p w:rsidR="00F56D66" w:rsidRPr="00E46E3B" w:rsidRDefault="00F56D66" w:rsidP="00C12BD3">
      <w:pPr>
        <w:jc w:val="both"/>
        <w:rPr>
          <w:bCs/>
        </w:rPr>
      </w:pPr>
      <w:r w:rsidRPr="00E46E3B">
        <w:rPr>
          <w:bCs/>
        </w:rPr>
        <w:t>Il détient :</w:t>
      </w:r>
    </w:p>
    <w:p w:rsidR="00F56D66" w:rsidRPr="002F3C87" w:rsidRDefault="00690480" w:rsidP="00C12BD3">
      <w:pPr>
        <w:pStyle w:val="ListParagraph"/>
        <w:numPr>
          <w:ilvl w:val="0"/>
          <w:numId w:val="14"/>
        </w:numPr>
        <w:jc w:val="both"/>
        <w:rPr>
          <w:bCs/>
        </w:rPr>
      </w:pPr>
      <w:r w:rsidRPr="002F3C87">
        <w:rPr>
          <w:bCs/>
        </w:rPr>
        <w:t>Un p</w:t>
      </w:r>
      <w:r w:rsidR="006F283C" w:rsidRPr="002F3C87">
        <w:rPr>
          <w:bCs/>
        </w:rPr>
        <w:t>rotocole d’entente avec</w:t>
      </w:r>
      <w:r w:rsidR="00656A81" w:rsidRPr="002F3C87">
        <w:rPr>
          <w:bCs/>
        </w:rPr>
        <w:t xml:space="preserve"> le CSSS </w:t>
      </w:r>
      <w:r w:rsidR="006F283C" w:rsidRPr="002F3C87">
        <w:rPr>
          <w:bCs/>
        </w:rPr>
        <w:t>Cavendish c</w:t>
      </w:r>
      <w:r w:rsidR="00DE66FE" w:rsidRPr="002F3C87">
        <w:rPr>
          <w:bCs/>
        </w:rPr>
        <w:t>oncernant l’intégration des enfants à défis particuliers.</w:t>
      </w:r>
    </w:p>
    <w:p w:rsidR="00F56D66" w:rsidRPr="00E46E3B" w:rsidRDefault="00F56D66" w:rsidP="00C12BD3">
      <w:pPr>
        <w:jc w:val="both"/>
        <w:rPr>
          <w:bCs/>
        </w:rPr>
      </w:pPr>
    </w:p>
    <w:p w:rsidR="00F56D66" w:rsidRPr="00E46E3B" w:rsidRDefault="00F56D66" w:rsidP="00C12BD3">
      <w:pPr>
        <w:pStyle w:val="Heading4"/>
        <w:numPr>
          <w:ilvl w:val="0"/>
          <w:numId w:val="2"/>
        </w:numPr>
        <w:spacing w:line="240" w:lineRule="auto"/>
        <w:rPr>
          <w:sz w:val="24"/>
        </w:rPr>
      </w:pPr>
      <w:r w:rsidRPr="00E46E3B">
        <w:rPr>
          <w:sz w:val="24"/>
        </w:rPr>
        <w:t>NOTRE MISSION</w:t>
      </w:r>
    </w:p>
    <w:p w:rsidR="00F56D66" w:rsidRPr="00E46E3B" w:rsidRDefault="00F56D66" w:rsidP="00C12BD3">
      <w:r w:rsidRPr="00E46E3B">
        <w:t xml:space="preserve">Au centre de la petite enfance </w:t>
      </w:r>
      <w:r w:rsidR="00546C02" w:rsidRPr="00E46E3B">
        <w:t xml:space="preserve">Communautaire </w:t>
      </w:r>
      <w:r w:rsidR="00510705">
        <w:t>Notre-Dame-de-Grâce</w:t>
      </w:r>
      <w:r w:rsidR="00546C02" w:rsidRPr="00E46E3B">
        <w:t>,  nous avons pour mission de :</w:t>
      </w:r>
      <w:r w:rsidR="00D9780D" w:rsidRPr="00E46E3B">
        <w:tab/>
      </w:r>
    </w:p>
    <w:p w:rsidR="00F56D66" w:rsidRPr="00E46E3B" w:rsidRDefault="00F56D66" w:rsidP="00C12BD3">
      <w:pPr>
        <w:rPr>
          <w:b/>
          <w:bCs/>
          <w:i/>
          <w:iCs/>
        </w:rPr>
      </w:pPr>
      <w:r w:rsidRPr="00E46E3B">
        <w:rPr>
          <w:b/>
          <w:bCs/>
          <w:i/>
          <w:iCs/>
        </w:rPr>
        <w:t>« </w:t>
      </w:r>
      <w:r w:rsidR="001B36B4" w:rsidRPr="00E46E3B">
        <w:rPr>
          <w:b/>
          <w:bCs/>
          <w:i/>
          <w:iCs/>
        </w:rPr>
        <w:t>S’unir afin de faire évoluer l’enfant dans le développement des liens d’attachement tout en élargissant ses frontières jusqu’au sentiment</w:t>
      </w:r>
      <w:r w:rsidR="00F62C10" w:rsidRPr="00E46E3B">
        <w:rPr>
          <w:b/>
          <w:bCs/>
          <w:i/>
          <w:iCs/>
        </w:rPr>
        <w:t xml:space="preserve"> de resp</w:t>
      </w:r>
      <w:r w:rsidR="00AE686A" w:rsidRPr="00E46E3B">
        <w:rPr>
          <w:b/>
          <w:bCs/>
          <w:i/>
          <w:iCs/>
        </w:rPr>
        <w:t xml:space="preserve">ect et </w:t>
      </w:r>
      <w:r w:rsidR="001B36B4" w:rsidRPr="00E46E3B">
        <w:rPr>
          <w:b/>
          <w:bCs/>
          <w:i/>
          <w:iCs/>
        </w:rPr>
        <w:t xml:space="preserve"> d’appartenance sociale</w:t>
      </w:r>
      <w:r w:rsidR="00510705">
        <w:rPr>
          <w:b/>
          <w:bCs/>
          <w:i/>
          <w:iCs/>
        </w:rPr>
        <w:t>.»</w:t>
      </w:r>
    </w:p>
    <w:p w:rsidR="00F56D66" w:rsidRDefault="00F56D66" w:rsidP="00C12BD3">
      <w:pPr>
        <w:pStyle w:val="Heading4"/>
        <w:spacing w:line="240" w:lineRule="auto"/>
        <w:rPr>
          <w:sz w:val="24"/>
        </w:rPr>
      </w:pPr>
    </w:p>
    <w:p w:rsidR="00F511DA" w:rsidRPr="00F511DA" w:rsidRDefault="00F511DA" w:rsidP="00C12BD3"/>
    <w:p w:rsidR="00F56D66" w:rsidRPr="00E46E3B" w:rsidRDefault="00F56D66" w:rsidP="00C12BD3">
      <w:pPr>
        <w:pStyle w:val="Heading4"/>
        <w:numPr>
          <w:ilvl w:val="0"/>
          <w:numId w:val="2"/>
        </w:numPr>
        <w:spacing w:line="240" w:lineRule="auto"/>
        <w:rPr>
          <w:sz w:val="24"/>
        </w:rPr>
      </w:pPr>
      <w:r w:rsidRPr="00E46E3B">
        <w:rPr>
          <w:sz w:val="24"/>
        </w:rPr>
        <w:t>NOS VALEURS</w:t>
      </w:r>
    </w:p>
    <w:p w:rsidR="004766C6" w:rsidRPr="00E46E3B" w:rsidRDefault="00F56D66" w:rsidP="00C12BD3">
      <w:pPr>
        <w:pStyle w:val="BodyText"/>
        <w:spacing w:line="240" w:lineRule="auto"/>
        <w:ind w:left="340"/>
      </w:pPr>
      <w:r w:rsidRPr="00E46E3B">
        <w:t xml:space="preserve">Notre CPE, dans toutes ses orientations, intègre le programme éducatif </w:t>
      </w:r>
      <w:r w:rsidR="00626050">
        <w:t>«Accueillir la petite enfance»</w:t>
      </w:r>
      <w:r w:rsidRPr="00E46E3B">
        <w:t xml:space="preserve">. Nous privilégions un climat de coopération et </w:t>
      </w:r>
      <w:r w:rsidR="004766C6" w:rsidRPr="00E46E3B">
        <w:t xml:space="preserve">de </w:t>
      </w:r>
      <w:r w:rsidRPr="00E46E3B">
        <w:t xml:space="preserve">communication au sein de notre équipe de travail et dans l’ensemble de notre organisation. Nous croyons </w:t>
      </w:r>
      <w:r w:rsidR="004766C6" w:rsidRPr="00E46E3B">
        <w:t xml:space="preserve">cette pratique indispensable dans un </w:t>
      </w:r>
      <w:r w:rsidRPr="00E46E3B">
        <w:t xml:space="preserve">projet collectif d’intégration puisque cela permet à chacun d’évoluer et d’agir en étant stimulé et soutenu par les autres. </w:t>
      </w:r>
    </w:p>
    <w:p w:rsidR="00F56D66" w:rsidRPr="00E46E3B" w:rsidRDefault="00F56D66" w:rsidP="00C12BD3">
      <w:pPr>
        <w:pStyle w:val="BodyText"/>
        <w:spacing w:line="240" w:lineRule="auto"/>
        <w:ind w:left="340"/>
      </w:pPr>
      <w:r w:rsidRPr="00E46E3B">
        <w:t>Voici les éléments nécessaires afin que la coopération soit vécue au quotidien dans notre milieu :</w:t>
      </w:r>
    </w:p>
    <w:p w:rsidR="00F56D66" w:rsidRPr="00E46E3B" w:rsidRDefault="00F56D66" w:rsidP="00C12BD3">
      <w:pPr>
        <w:numPr>
          <w:ilvl w:val="0"/>
          <w:numId w:val="5"/>
        </w:numPr>
        <w:jc w:val="both"/>
      </w:pPr>
      <w:r w:rsidRPr="00E46E3B">
        <w:t>Chaque enfant est unique.</w:t>
      </w:r>
    </w:p>
    <w:p w:rsidR="00F56D66" w:rsidRPr="00E46E3B" w:rsidRDefault="00F56D66" w:rsidP="00C12BD3">
      <w:pPr>
        <w:numPr>
          <w:ilvl w:val="0"/>
          <w:numId w:val="5"/>
        </w:numPr>
        <w:jc w:val="both"/>
      </w:pPr>
      <w:r w:rsidRPr="00E46E3B">
        <w:t>Nous respectons les différences.</w:t>
      </w:r>
    </w:p>
    <w:p w:rsidR="00F56D66" w:rsidRPr="00E46E3B" w:rsidRDefault="00F56D66" w:rsidP="00C12BD3">
      <w:pPr>
        <w:numPr>
          <w:ilvl w:val="0"/>
          <w:numId w:val="5"/>
        </w:numPr>
        <w:jc w:val="both"/>
      </w:pPr>
      <w:r w:rsidRPr="00E46E3B">
        <w:t>Nos interventions sont cohérentes.</w:t>
      </w:r>
    </w:p>
    <w:p w:rsidR="00F56D66" w:rsidRDefault="00F56D66" w:rsidP="00C12BD3">
      <w:pPr>
        <w:pStyle w:val="BodyText2"/>
        <w:spacing w:line="240" w:lineRule="auto"/>
        <w:ind w:left="340"/>
      </w:pPr>
      <w:r w:rsidRPr="00E46E3B">
        <w:t xml:space="preserve"> « Notre CPE est un lieu où chacun trouve son appartenance, est accepté et soutenu par ses pairs dans la recherche d’une réponse à ses besoins éducatifs individuels. Nous soutenons le droit de tous les enfants, sans égards à leurs habiletés, de participer activement à des activités dans un environnement naturel dans leur communauté. Cet environnement est le même que celui où l’enfant passerait son temps s’il n’avait pas de déficiences. »</w:t>
      </w:r>
      <w:r w:rsidRPr="00E46E3B">
        <w:rPr>
          <w:rStyle w:val="FootnoteReference"/>
        </w:rPr>
        <w:footnoteReference w:id="2"/>
      </w:r>
    </w:p>
    <w:p w:rsidR="001D46F3" w:rsidRDefault="001D46F3" w:rsidP="00C12BD3">
      <w:pPr>
        <w:pStyle w:val="BodyText2"/>
        <w:spacing w:line="240" w:lineRule="auto"/>
        <w:ind w:left="340"/>
      </w:pPr>
    </w:p>
    <w:p w:rsidR="00B25485" w:rsidRPr="00E46E3B" w:rsidRDefault="00B25485" w:rsidP="00C12BD3">
      <w:pPr>
        <w:pStyle w:val="BodyText2"/>
        <w:spacing w:line="240" w:lineRule="auto"/>
        <w:ind w:left="340"/>
      </w:pPr>
    </w:p>
    <w:p w:rsidR="00F56D66" w:rsidRPr="00E46E3B" w:rsidRDefault="00F56D66" w:rsidP="00C12BD3">
      <w:pPr>
        <w:numPr>
          <w:ilvl w:val="0"/>
          <w:numId w:val="2"/>
        </w:numPr>
        <w:jc w:val="both"/>
        <w:rPr>
          <w:b/>
        </w:rPr>
      </w:pPr>
      <w:r w:rsidRPr="00E46E3B">
        <w:rPr>
          <w:b/>
          <w:bCs/>
        </w:rPr>
        <w:t>LES RESSOURCES HUMAINES</w:t>
      </w:r>
    </w:p>
    <w:p w:rsidR="00F56D66" w:rsidRPr="00E46E3B" w:rsidRDefault="00F56D66" w:rsidP="00C12BD3">
      <w:pPr>
        <w:jc w:val="both"/>
        <w:rPr>
          <w:b/>
        </w:rPr>
      </w:pPr>
    </w:p>
    <w:p w:rsidR="00F56D66" w:rsidRPr="00E46E3B" w:rsidRDefault="00F56D66" w:rsidP="00C12BD3">
      <w:pPr>
        <w:numPr>
          <w:ilvl w:val="1"/>
          <w:numId w:val="11"/>
        </w:numPr>
        <w:jc w:val="both"/>
        <w:rPr>
          <w:b/>
          <w:bCs/>
        </w:rPr>
      </w:pPr>
      <w:r w:rsidRPr="00E46E3B">
        <w:rPr>
          <w:b/>
          <w:bCs/>
        </w:rPr>
        <w:t>Le conseil d’administration</w:t>
      </w:r>
    </w:p>
    <w:p w:rsidR="00F56D66" w:rsidRPr="00E46E3B" w:rsidRDefault="00F56D66" w:rsidP="00C12BD3">
      <w:pPr>
        <w:pStyle w:val="BodyTextIndent3"/>
        <w:numPr>
          <w:ilvl w:val="1"/>
          <w:numId w:val="2"/>
        </w:numPr>
        <w:spacing w:line="240" w:lineRule="auto"/>
      </w:pPr>
      <w:r w:rsidRPr="00E46E3B">
        <w:t>Il établit les orientations du CPE et approuve les demandes de subvention pour l’intégration.</w:t>
      </w:r>
    </w:p>
    <w:p w:rsidR="00F56D66" w:rsidRPr="00E46E3B" w:rsidRDefault="00F56D66" w:rsidP="00C12BD3">
      <w:pPr>
        <w:pStyle w:val="BodyTextIndent3"/>
        <w:numPr>
          <w:ilvl w:val="1"/>
          <w:numId w:val="2"/>
        </w:numPr>
        <w:spacing w:line="240" w:lineRule="auto"/>
      </w:pPr>
      <w:r w:rsidRPr="00E46E3B">
        <w:t>Il est présent dans l’</w:t>
      </w:r>
      <w:r w:rsidR="00C23A44">
        <w:t>approbation</w:t>
      </w:r>
      <w:r w:rsidRPr="00E46E3B">
        <w:t xml:space="preserve"> de la politique</w:t>
      </w:r>
      <w:r w:rsidR="00C23A44">
        <w:t xml:space="preserve"> d’intégration</w:t>
      </w:r>
      <w:r w:rsidRPr="00E46E3B">
        <w:t>.</w:t>
      </w:r>
    </w:p>
    <w:p w:rsidR="00F56D66" w:rsidRPr="00E46E3B" w:rsidRDefault="00F56D66" w:rsidP="00C12BD3">
      <w:pPr>
        <w:ind w:left="420"/>
        <w:jc w:val="both"/>
      </w:pPr>
    </w:p>
    <w:p w:rsidR="00F56D66" w:rsidRPr="00E46E3B" w:rsidRDefault="00EB6C5B" w:rsidP="00C12BD3">
      <w:pPr>
        <w:numPr>
          <w:ilvl w:val="1"/>
          <w:numId w:val="11"/>
        </w:numPr>
        <w:jc w:val="both"/>
        <w:rPr>
          <w:b/>
          <w:bCs/>
        </w:rPr>
      </w:pPr>
      <w:r>
        <w:rPr>
          <w:b/>
          <w:bCs/>
        </w:rPr>
        <w:lastRenderedPageBreak/>
        <w:t>La direction</w:t>
      </w:r>
      <w:r w:rsidR="00F56D66" w:rsidRPr="00E46E3B">
        <w:rPr>
          <w:b/>
          <w:bCs/>
        </w:rPr>
        <w:t xml:space="preserve"> générale</w:t>
      </w:r>
    </w:p>
    <w:p w:rsidR="00F56D66" w:rsidRPr="00E46E3B" w:rsidRDefault="00626050" w:rsidP="00C12BD3">
      <w:pPr>
        <w:ind w:left="340"/>
        <w:jc w:val="both"/>
      </w:pPr>
      <w:r>
        <w:t>Elle</w:t>
      </w:r>
      <w:r w:rsidR="00F56D66" w:rsidRPr="00E46E3B">
        <w:t xml:space="preserve"> est responsable de la qualité des services offerts à chacun et supervise l’ense</w:t>
      </w:r>
      <w:r>
        <w:t>mble du personnel. La direction</w:t>
      </w:r>
      <w:r w:rsidR="00F56D66" w:rsidRPr="00E46E3B">
        <w:t xml:space="preserve"> prévoit un budget pour des formations afin que son personnel soit outillé pour favoriser une intégration harmonieuse.  Elle établit le lien entre les différents intervenants impliqués dans chaque dossier d’intégration.</w:t>
      </w:r>
    </w:p>
    <w:p w:rsidR="00F56D66" w:rsidRDefault="00F56D66" w:rsidP="00C12BD3">
      <w:pPr>
        <w:ind w:left="340"/>
        <w:jc w:val="both"/>
      </w:pPr>
    </w:p>
    <w:p w:rsidR="009877A7" w:rsidRPr="00E46E3B" w:rsidRDefault="009877A7" w:rsidP="00C12BD3">
      <w:pPr>
        <w:ind w:left="340"/>
        <w:jc w:val="both"/>
      </w:pPr>
    </w:p>
    <w:p w:rsidR="00F56D66" w:rsidRPr="00E46E3B" w:rsidRDefault="00EB6C5B" w:rsidP="00C12BD3">
      <w:pPr>
        <w:numPr>
          <w:ilvl w:val="1"/>
          <w:numId w:val="11"/>
        </w:numPr>
        <w:jc w:val="both"/>
        <w:rPr>
          <w:b/>
          <w:bCs/>
        </w:rPr>
      </w:pPr>
      <w:r>
        <w:rPr>
          <w:b/>
          <w:bCs/>
        </w:rPr>
        <w:t xml:space="preserve">Conseiller </w:t>
      </w:r>
      <w:r w:rsidR="00F56D66" w:rsidRPr="00E46E3B">
        <w:rPr>
          <w:b/>
          <w:bCs/>
        </w:rPr>
        <w:t>(ère) pédagogique</w:t>
      </w:r>
    </w:p>
    <w:p w:rsidR="00F56D66" w:rsidRPr="00E46E3B" w:rsidRDefault="00F56D66" w:rsidP="00C12BD3">
      <w:pPr>
        <w:ind w:left="360"/>
        <w:jc w:val="both"/>
      </w:pPr>
      <w:r w:rsidRPr="00E46E3B">
        <w:t xml:space="preserve">Assure la coordination du travail entre </w:t>
      </w:r>
      <w:r w:rsidR="001E7A34">
        <w:t>les différents intervenants auprès</w:t>
      </w:r>
      <w:r w:rsidRPr="00E46E3B">
        <w:t xml:space="preserve"> de l’enfant. </w:t>
      </w:r>
    </w:p>
    <w:p w:rsidR="00F56D66" w:rsidRPr="00E46E3B" w:rsidRDefault="00F56D66" w:rsidP="00C12BD3">
      <w:pPr>
        <w:ind w:left="360"/>
        <w:jc w:val="both"/>
      </w:pPr>
    </w:p>
    <w:p w:rsidR="00F56D66" w:rsidRPr="009877A7" w:rsidRDefault="00F56D66" w:rsidP="00C12BD3">
      <w:pPr>
        <w:numPr>
          <w:ilvl w:val="1"/>
          <w:numId w:val="11"/>
        </w:numPr>
        <w:jc w:val="both"/>
        <w:rPr>
          <w:b/>
          <w:bCs/>
        </w:rPr>
      </w:pPr>
      <w:r w:rsidRPr="009877A7">
        <w:rPr>
          <w:b/>
          <w:bCs/>
        </w:rPr>
        <w:t>Le comité d’</w:t>
      </w:r>
      <w:r w:rsidR="009877A7" w:rsidRPr="009877A7">
        <w:rPr>
          <w:b/>
          <w:bCs/>
        </w:rPr>
        <w:t>étude de dossiers</w:t>
      </w:r>
    </w:p>
    <w:p w:rsidR="00F56D66" w:rsidRPr="00E46E3B" w:rsidRDefault="00F56D66" w:rsidP="00C12BD3">
      <w:pPr>
        <w:ind w:left="340"/>
        <w:jc w:val="both"/>
      </w:pPr>
      <w:r w:rsidRPr="009877A7">
        <w:t>Ce comité a pour mandat d’analyser les demandes d’admission, de prendre les décisions quant à l’ensemble des stru</w:t>
      </w:r>
      <w:r w:rsidR="009877A7">
        <w:t>ctures du programme et de faire les</w:t>
      </w:r>
      <w:r w:rsidRPr="009877A7">
        <w:t xml:space="preserve"> </w:t>
      </w:r>
      <w:r w:rsidR="009877A7">
        <w:t>liens entre les différents professionnels impliqués</w:t>
      </w:r>
      <w:r w:rsidRPr="009877A7">
        <w:t>. Il est composé d</w:t>
      </w:r>
      <w:r w:rsidR="00890CF7">
        <w:t xml:space="preserve">e la direction générale du CPE, du professionnel du CSSS, </w:t>
      </w:r>
      <w:r w:rsidRPr="009877A7">
        <w:t>de l’éducatrice accompagnatrice</w:t>
      </w:r>
      <w:r w:rsidR="009877A7" w:rsidRPr="009877A7">
        <w:t xml:space="preserve"> (S’il y a lieu) et</w:t>
      </w:r>
      <w:r w:rsidR="00890CF7">
        <w:t xml:space="preserve"> de l’agente conseil en soutien pédagogique et technique du CPE.</w:t>
      </w:r>
    </w:p>
    <w:p w:rsidR="00F56D66" w:rsidRDefault="00F56D66" w:rsidP="00C12BD3">
      <w:pPr>
        <w:ind w:left="420"/>
        <w:jc w:val="both"/>
      </w:pPr>
    </w:p>
    <w:p w:rsidR="00F221F3" w:rsidRDefault="00F221F3" w:rsidP="00C12BD3">
      <w:pPr>
        <w:ind w:left="420"/>
        <w:jc w:val="both"/>
      </w:pPr>
    </w:p>
    <w:p w:rsidR="00F221F3" w:rsidRPr="00E46E3B" w:rsidRDefault="00F221F3" w:rsidP="00C12BD3">
      <w:pPr>
        <w:ind w:left="420"/>
        <w:jc w:val="both"/>
      </w:pPr>
    </w:p>
    <w:p w:rsidR="00F56D66" w:rsidRPr="00E46E3B" w:rsidRDefault="00F56D66" w:rsidP="00C12BD3">
      <w:pPr>
        <w:numPr>
          <w:ilvl w:val="1"/>
          <w:numId w:val="11"/>
        </w:numPr>
        <w:jc w:val="both"/>
        <w:rPr>
          <w:b/>
          <w:bCs/>
        </w:rPr>
      </w:pPr>
      <w:r w:rsidRPr="00E46E3B">
        <w:rPr>
          <w:b/>
          <w:bCs/>
        </w:rPr>
        <w:t>L’équipe de travail</w:t>
      </w:r>
    </w:p>
    <w:p w:rsidR="00F56D66" w:rsidRPr="00E46E3B" w:rsidRDefault="00F56D66" w:rsidP="00C12BD3">
      <w:pPr>
        <w:ind w:left="340"/>
        <w:jc w:val="both"/>
      </w:pPr>
      <w:r w:rsidRPr="00E46E3B">
        <w:t>Les membres de l’équipe doivent partager les mêmes objectifs, suivre les mêmes directives, échanger entre eux toute information pertinente et surtout établir un climat de respect et de confiance.</w:t>
      </w:r>
    </w:p>
    <w:p w:rsidR="00F56D66" w:rsidRPr="00E46E3B" w:rsidRDefault="00F56D66" w:rsidP="00C12BD3">
      <w:pPr>
        <w:ind w:left="340"/>
        <w:jc w:val="both"/>
      </w:pPr>
    </w:p>
    <w:p w:rsidR="00F56D66" w:rsidRPr="00E46E3B" w:rsidRDefault="00F221F3" w:rsidP="00C12BD3">
      <w:pPr>
        <w:numPr>
          <w:ilvl w:val="1"/>
          <w:numId w:val="11"/>
        </w:numPr>
        <w:jc w:val="both"/>
        <w:rPr>
          <w:b/>
          <w:bCs/>
        </w:rPr>
      </w:pPr>
      <w:r>
        <w:rPr>
          <w:b/>
          <w:bCs/>
        </w:rPr>
        <w:t>L’éducateur</w:t>
      </w:r>
      <w:r w:rsidR="00F56D66" w:rsidRPr="00E46E3B">
        <w:rPr>
          <w:b/>
          <w:bCs/>
        </w:rPr>
        <w:t xml:space="preserve"> responsable</w:t>
      </w:r>
    </w:p>
    <w:p w:rsidR="00F56D66" w:rsidRDefault="00F56D66" w:rsidP="00C12BD3">
      <w:pPr>
        <w:ind w:left="340"/>
        <w:jc w:val="both"/>
      </w:pPr>
      <w:r w:rsidRPr="00E46E3B">
        <w:t>À titr</w:t>
      </w:r>
      <w:r w:rsidR="00F221F3">
        <w:t>e de responsable de groupe, il</w:t>
      </w:r>
      <w:r w:rsidRPr="00E46E3B">
        <w:t xml:space="preserve"> entretient des liens avec l’enfant et les parents</w:t>
      </w:r>
      <w:r w:rsidR="00F221F3">
        <w:t xml:space="preserve"> et </w:t>
      </w:r>
      <w:r w:rsidR="006A464F" w:rsidRPr="00E46E3B">
        <w:t xml:space="preserve"> devient ainsi un des agents</w:t>
      </w:r>
      <w:r w:rsidR="00F221F3">
        <w:t xml:space="preserve"> de l’intégration. Il</w:t>
      </w:r>
      <w:r w:rsidRPr="00E46E3B">
        <w:t xml:space="preserve"> doit sui</w:t>
      </w:r>
      <w:r w:rsidR="00F221F3">
        <w:t>vre le plan d’intervention, il</w:t>
      </w:r>
      <w:r w:rsidRPr="00E46E3B">
        <w:t xml:space="preserve"> participe à l’élaboration des object</w:t>
      </w:r>
      <w:r w:rsidR="00F221F3">
        <w:t>ifs et à leurs évaluations. Il</w:t>
      </w:r>
      <w:r w:rsidRPr="00E46E3B">
        <w:t xml:space="preserve"> applique les objectifs à court et à lo</w:t>
      </w:r>
      <w:r w:rsidR="00F221F3">
        <w:t>ng terme. Il</w:t>
      </w:r>
      <w:r w:rsidR="00527180" w:rsidRPr="00E46E3B">
        <w:t xml:space="preserve"> assure un soutien</w:t>
      </w:r>
      <w:r w:rsidRPr="00E46E3B">
        <w:t xml:space="preserve"> à l’enfant dans s</w:t>
      </w:r>
      <w:r w:rsidR="00F221F3">
        <w:t>es contacts avec le groupe, il</w:t>
      </w:r>
      <w:r w:rsidRPr="00E46E3B">
        <w:t xml:space="preserve"> prépare les activités et le matériel afin de répond</w:t>
      </w:r>
      <w:r w:rsidR="00F221F3">
        <w:t>re aux besoins de l’enfant, il</w:t>
      </w:r>
      <w:r w:rsidRPr="00E46E3B">
        <w:t xml:space="preserve"> le stimule afin d’exp</w:t>
      </w:r>
      <w:r w:rsidR="00F221F3">
        <w:t>loiter son plein potentiel. Il</w:t>
      </w:r>
      <w:r w:rsidRPr="00E46E3B">
        <w:t xml:space="preserve"> assure ainsi un </w:t>
      </w:r>
      <w:r w:rsidR="00510705">
        <w:t>appui</w:t>
      </w:r>
      <w:r w:rsidRPr="00E46E3B">
        <w:t xml:space="preserve"> continu à l’enfant dans sa démarche d’intégration. S’il s’avère quelques fois nécessaire de traiter le comportement d’un enfant ayant des besoins spéciaux de façon différente, i</w:t>
      </w:r>
      <w:r w:rsidR="00F221F3">
        <w:t>l est important que l’éducateur</w:t>
      </w:r>
      <w:r w:rsidRPr="00E46E3B">
        <w:t xml:space="preserve"> explique pourquoi aux autres enfants. Ainsi, ils pourront apprendre que certaines personnes ont des besoins particuliers dont il faut tenir compte. Ils deviendront plus tolérants et seront sécurisés</w:t>
      </w:r>
      <w:r w:rsidR="00510705">
        <w:t xml:space="preserve">. </w:t>
      </w:r>
      <w:r w:rsidR="00F221F3">
        <w:t>L’éducateur</w:t>
      </w:r>
      <w:r w:rsidRPr="00E46E3B">
        <w:t xml:space="preserve"> cherche à s’informer et à se former</w:t>
      </w:r>
      <w:r w:rsidR="00B25485">
        <w:t xml:space="preserve"> lorsque le besoin se manifeste</w:t>
      </w:r>
    </w:p>
    <w:p w:rsidR="00B25485" w:rsidRPr="00E46E3B" w:rsidRDefault="00B25485" w:rsidP="00C12BD3">
      <w:pPr>
        <w:ind w:left="340"/>
        <w:jc w:val="both"/>
      </w:pPr>
    </w:p>
    <w:p w:rsidR="00F56D66" w:rsidRPr="00E46E3B" w:rsidRDefault="00F56D66" w:rsidP="00C12BD3">
      <w:pPr>
        <w:numPr>
          <w:ilvl w:val="1"/>
          <w:numId w:val="11"/>
        </w:numPr>
        <w:jc w:val="both"/>
        <w:rPr>
          <w:b/>
          <w:bCs/>
        </w:rPr>
      </w:pPr>
      <w:r w:rsidRPr="00E46E3B">
        <w:rPr>
          <w:b/>
          <w:bCs/>
        </w:rPr>
        <w:t>L’éducatrice accompagnatrice</w:t>
      </w:r>
      <w:r w:rsidR="00512189" w:rsidRPr="00E46E3B">
        <w:rPr>
          <w:b/>
          <w:bCs/>
        </w:rPr>
        <w:t xml:space="preserve"> (externe à l’équipe, s’il y a lieu)</w:t>
      </w:r>
    </w:p>
    <w:p w:rsidR="00F56D66" w:rsidRPr="00E46E3B" w:rsidRDefault="00F56D66" w:rsidP="00C12BD3">
      <w:pPr>
        <w:ind w:left="340"/>
        <w:jc w:val="both"/>
      </w:pPr>
      <w:r w:rsidRPr="00E46E3B">
        <w:t>Elle a un rôle de sou</w:t>
      </w:r>
      <w:r w:rsidR="0016361D" w:rsidRPr="00E46E3B">
        <w:t>tien à l’intégration de l’enfant</w:t>
      </w:r>
      <w:r w:rsidRPr="00E46E3B">
        <w:t xml:space="preserve"> à défis part</w:t>
      </w:r>
      <w:r w:rsidR="00DC41E7">
        <w:t>iculiers et aussi à l’éducateur</w:t>
      </w:r>
      <w:r w:rsidRPr="00E46E3B">
        <w:t xml:space="preserve"> du groupe. Elle doit procurer à l’enfant, en respectant le plan de service, </w:t>
      </w:r>
    </w:p>
    <w:p w:rsidR="00F56D66" w:rsidRPr="00E46E3B" w:rsidRDefault="00F56D66" w:rsidP="00C12BD3">
      <w:pPr>
        <w:ind w:left="340"/>
        <w:jc w:val="both"/>
      </w:pPr>
      <w:r w:rsidRPr="00E46E3B">
        <w:t>un environnement propice afin qu’il puisse maximiser ses capacités.  Conjointement avec les éduc</w:t>
      </w:r>
      <w:r w:rsidR="00DC41E7">
        <w:t>ateurs</w:t>
      </w:r>
      <w:r w:rsidRPr="00E46E3B">
        <w:t xml:space="preserve"> concernées et en respectant les valeurs éducatives et le</w:t>
      </w:r>
      <w:r w:rsidR="00DC41E7">
        <w:t xml:space="preserve"> programme pédagogique du CPE</w:t>
      </w:r>
      <w:r w:rsidRPr="00E46E3B">
        <w:t>, elle prépare et évalue les program</w:t>
      </w:r>
      <w:r w:rsidR="00512189" w:rsidRPr="00E46E3B">
        <w:t>mes d’activités pour l’enfant</w:t>
      </w:r>
      <w:r w:rsidRPr="00E46E3B">
        <w:t xml:space="preserve"> à défis particuliers. Pour répondre aux be</w:t>
      </w:r>
      <w:r w:rsidR="00512189" w:rsidRPr="00E46E3B">
        <w:t>soins de</w:t>
      </w:r>
      <w:r w:rsidRPr="00E46E3B">
        <w:t xml:space="preserve"> </w:t>
      </w:r>
      <w:r w:rsidR="00512189" w:rsidRPr="00E46E3B">
        <w:t>l’</w:t>
      </w:r>
      <w:r w:rsidRPr="00E46E3B">
        <w:t>enfant, elle offre du soutien pour la planification des activités quotidiennes. Ell</w:t>
      </w:r>
      <w:r w:rsidR="00512189" w:rsidRPr="00E46E3B">
        <w:t xml:space="preserve">e doit s’assurer que l’enfant </w:t>
      </w:r>
      <w:r w:rsidR="00512189" w:rsidRPr="00E46E3B">
        <w:lastRenderedPageBreak/>
        <w:t>a</w:t>
      </w:r>
      <w:r w:rsidRPr="00E46E3B">
        <w:t xml:space="preserve"> les outils nécessair</w:t>
      </w:r>
      <w:r w:rsidR="00512189" w:rsidRPr="00E46E3B">
        <w:t>es et l’équipement adapté à ses</w:t>
      </w:r>
      <w:r w:rsidRPr="00E46E3B">
        <w:t xml:space="preserve"> besoin</w:t>
      </w:r>
      <w:r w:rsidR="00A26AE6">
        <w:t>s, pour lui</w:t>
      </w:r>
      <w:r w:rsidRPr="00E46E3B">
        <w:t xml:space="preserve"> permettre de participer à toutes les activités proposées. Elle assure l’atteinte des objectifs fixés dans le plan d’intervention</w:t>
      </w:r>
      <w:r w:rsidR="00510705">
        <w:t xml:space="preserve">. </w:t>
      </w:r>
      <w:r w:rsidRPr="00E46E3B">
        <w:t>Elle a un rôle de soutien et de communi</w:t>
      </w:r>
      <w:r w:rsidR="00510705">
        <w:t>cation auprès des parents et de</w:t>
      </w:r>
      <w:r w:rsidR="00A26AE6">
        <w:t>s</w:t>
      </w:r>
      <w:r w:rsidRPr="00E46E3B">
        <w:t xml:space="preserve"> différents intervenants.</w:t>
      </w:r>
    </w:p>
    <w:p w:rsidR="00F56D66" w:rsidRDefault="00512189" w:rsidP="00C12BD3">
      <w:pPr>
        <w:ind w:left="420"/>
        <w:jc w:val="both"/>
      </w:pPr>
      <w:r w:rsidRPr="00E46E3B">
        <w:t>Note : cette définition de tâche est variable selon les disponibilités et les ententes avec les différents partenaires et collaborateurs.</w:t>
      </w:r>
    </w:p>
    <w:p w:rsidR="00443533" w:rsidRPr="00E46E3B" w:rsidRDefault="00443533" w:rsidP="00C12BD3">
      <w:pPr>
        <w:ind w:left="420"/>
        <w:jc w:val="both"/>
      </w:pPr>
    </w:p>
    <w:p w:rsidR="00F56D66" w:rsidRPr="00E46E3B" w:rsidRDefault="00F56D66" w:rsidP="00C12BD3">
      <w:pPr>
        <w:numPr>
          <w:ilvl w:val="1"/>
          <w:numId w:val="11"/>
        </w:numPr>
        <w:jc w:val="both"/>
        <w:rPr>
          <w:b/>
          <w:bCs/>
        </w:rPr>
      </w:pPr>
      <w:r w:rsidRPr="00E46E3B">
        <w:rPr>
          <w:b/>
          <w:bCs/>
        </w:rPr>
        <w:t>Les parents</w:t>
      </w:r>
    </w:p>
    <w:p w:rsidR="00F56D66" w:rsidRDefault="00F56D66" w:rsidP="00C12BD3">
      <w:pPr>
        <w:ind w:left="340"/>
        <w:jc w:val="both"/>
      </w:pPr>
      <w:r w:rsidRPr="00E46E3B">
        <w:t>La famille est la source première de soins à l’enfant et possède en ce sens une compréhension et une connaissance toutes particulières des besoins de l’enfant et de son développement. Les parents doivent prendre part au processus décisionnel et à l’élaboration du plan de service.</w:t>
      </w:r>
    </w:p>
    <w:p w:rsidR="00B25485" w:rsidRPr="00E46E3B" w:rsidRDefault="00B25485" w:rsidP="00C12BD3">
      <w:pPr>
        <w:ind w:left="340"/>
        <w:jc w:val="both"/>
      </w:pPr>
    </w:p>
    <w:p w:rsidR="00F56D66" w:rsidRPr="00E46E3B" w:rsidRDefault="00F56D66" w:rsidP="00C12BD3">
      <w:pPr>
        <w:numPr>
          <w:ilvl w:val="1"/>
          <w:numId w:val="11"/>
        </w:numPr>
        <w:jc w:val="both"/>
        <w:rPr>
          <w:b/>
          <w:bCs/>
        </w:rPr>
      </w:pPr>
      <w:r w:rsidRPr="00E46E3B">
        <w:rPr>
          <w:b/>
          <w:bCs/>
        </w:rPr>
        <w:t>Les partenaires</w:t>
      </w:r>
    </w:p>
    <w:p w:rsidR="00F56D66" w:rsidRPr="00E46E3B" w:rsidRDefault="004066D7" w:rsidP="00C12BD3">
      <w:pPr>
        <w:ind w:left="340"/>
        <w:jc w:val="both"/>
      </w:pPr>
      <w:r>
        <w:t>Les enfants ayant des défis</w:t>
      </w:r>
      <w:r w:rsidR="00F56D66" w:rsidRPr="00E46E3B">
        <w:t xml:space="preserve"> </w:t>
      </w:r>
      <w:r w:rsidR="00FA2DC6">
        <w:t>pa</w:t>
      </w:r>
      <w:r w:rsidR="00004B07">
        <w:t>rticuliers</w:t>
      </w:r>
      <w:r w:rsidR="00F56D66" w:rsidRPr="00E46E3B">
        <w:t xml:space="preserve"> exigent</w:t>
      </w:r>
      <w:r w:rsidR="002B7A1F" w:rsidRPr="00E46E3B">
        <w:t xml:space="preserve"> parfois des soins additionnels</w:t>
      </w:r>
      <w:r w:rsidR="00510705">
        <w:t>,</w:t>
      </w:r>
      <w:r w:rsidR="002B7A1F" w:rsidRPr="00E46E3B">
        <w:t xml:space="preserve"> ou</w:t>
      </w:r>
      <w:r w:rsidR="00F56D66" w:rsidRPr="00E46E3B">
        <w:t xml:space="preserve"> des soin</w:t>
      </w:r>
      <w:r w:rsidR="002B7A1F" w:rsidRPr="00E46E3B">
        <w:t>s médicaux spéciaux par exemple :</w:t>
      </w:r>
      <w:r w:rsidR="00F56D66" w:rsidRPr="00E46E3B">
        <w:t xml:space="preserve"> un équipement particulier</w:t>
      </w:r>
      <w:r w:rsidR="00004B07">
        <w:t xml:space="preserve">, des services </w:t>
      </w:r>
      <w:r w:rsidR="00F56D66" w:rsidRPr="00E46E3B">
        <w:t xml:space="preserve"> </w:t>
      </w:r>
      <w:r w:rsidR="00004B07">
        <w:t xml:space="preserve">d’orthophonie, de </w:t>
      </w:r>
      <w:r w:rsidR="00F56D66" w:rsidRPr="00E46E3B">
        <w:t>physiothérapie</w:t>
      </w:r>
      <w:r w:rsidR="00004B07">
        <w:t>, d’ergothérapie</w:t>
      </w:r>
      <w:r w:rsidR="00F56D66" w:rsidRPr="00E46E3B">
        <w:t>.</w:t>
      </w:r>
      <w:r w:rsidR="00004B07">
        <w:t xml:space="preserve"> </w:t>
      </w:r>
      <w:r w:rsidR="00F56D66" w:rsidRPr="00E46E3B">
        <w:t xml:space="preserve"> Les professionnels de la santé et les différentes ressources doivent se joindre à l’équipe. Il existe une gamme de services de soutien permettant l’évaluation et facilitant la prise en char</w:t>
      </w:r>
      <w:r>
        <w:t>ge des enfants ayant des défis</w:t>
      </w:r>
      <w:r w:rsidR="00F56D66" w:rsidRPr="00E46E3B">
        <w:t xml:space="preserve"> </w:t>
      </w:r>
      <w:r w:rsidR="00004B07">
        <w:t>particuliers</w:t>
      </w:r>
      <w:r w:rsidR="00F56D66" w:rsidRPr="00E46E3B">
        <w:t>. Au nombre de ces services, mentionnons les différents spécialistes et les équipes multidisciplinaires que les éducateurs sont susceptibles de rencontrer.</w:t>
      </w:r>
    </w:p>
    <w:p w:rsidR="00F56D66" w:rsidRPr="00E46E3B" w:rsidRDefault="00F56D66" w:rsidP="00C12BD3">
      <w:pPr>
        <w:pStyle w:val="ListParagraph"/>
        <w:numPr>
          <w:ilvl w:val="0"/>
          <w:numId w:val="14"/>
        </w:numPr>
        <w:jc w:val="both"/>
      </w:pPr>
      <w:r w:rsidRPr="00E46E3B">
        <w:t>Les médecins</w:t>
      </w:r>
    </w:p>
    <w:p w:rsidR="00F56D66" w:rsidRPr="00E46E3B" w:rsidRDefault="00F56D66" w:rsidP="00C12BD3">
      <w:pPr>
        <w:pStyle w:val="ListParagraph"/>
        <w:numPr>
          <w:ilvl w:val="0"/>
          <w:numId w:val="14"/>
        </w:numPr>
        <w:jc w:val="both"/>
      </w:pPr>
      <w:r w:rsidRPr="00E46E3B">
        <w:t>Les physiothérapeutes</w:t>
      </w:r>
    </w:p>
    <w:p w:rsidR="00F56D66" w:rsidRPr="00E46E3B" w:rsidRDefault="00F56D66" w:rsidP="00C12BD3">
      <w:pPr>
        <w:pStyle w:val="ListParagraph"/>
        <w:numPr>
          <w:ilvl w:val="0"/>
          <w:numId w:val="14"/>
        </w:numPr>
        <w:jc w:val="both"/>
      </w:pPr>
      <w:r w:rsidRPr="00E46E3B">
        <w:t>Les ergothérapeutes</w:t>
      </w:r>
    </w:p>
    <w:p w:rsidR="00F56D66" w:rsidRPr="00E46E3B" w:rsidRDefault="00F56D66" w:rsidP="00C12BD3">
      <w:pPr>
        <w:pStyle w:val="ListParagraph"/>
        <w:numPr>
          <w:ilvl w:val="0"/>
          <w:numId w:val="14"/>
        </w:numPr>
        <w:jc w:val="both"/>
      </w:pPr>
      <w:r w:rsidRPr="00E46E3B">
        <w:t>Les orthophonistes</w:t>
      </w:r>
    </w:p>
    <w:p w:rsidR="00F56D66" w:rsidRPr="00E46E3B" w:rsidRDefault="00F56D66" w:rsidP="00C12BD3">
      <w:pPr>
        <w:pStyle w:val="ListParagraph"/>
        <w:numPr>
          <w:ilvl w:val="0"/>
          <w:numId w:val="14"/>
        </w:numPr>
        <w:jc w:val="both"/>
      </w:pPr>
      <w:r w:rsidRPr="00E46E3B">
        <w:t>Les cliniques spécialisées</w:t>
      </w:r>
    </w:p>
    <w:p w:rsidR="00F56D66" w:rsidRPr="00E46E3B" w:rsidRDefault="00F56D66" w:rsidP="00C12BD3">
      <w:pPr>
        <w:pStyle w:val="ListParagraph"/>
        <w:numPr>
          <w:ilvl w:val="0"/>
          <w:numId w:val="14"/>
        </w:numPr>
        <w:jc w:val="both"/>
      </w:pPr>
      <w:r w:rsidRPr="00E46E3B">
        <w:t>Les centres de réadaptation ou de formation spécialisée</w:t>
      </w:r>
    </w:p>
    <w:p w:rsidR="00F56D66" w:rsidRPr="00E46E3B" w:rsidRDefault="00F56D66" w:rsidP="00C12BD3">
      <w:pPr>
        <w:pStyle w:val="ListParagraph"/>
        <w:numPr>
          <w:ilvl w:val="0"/>
          <w:numId w:val="14"/>
        </w:numPr>
        <w:jc w:val="both"/>
      </w:pPr>
      <w:r w:rsidRPr="00E46E3B">
        <w:t>Les travailleurs sociaux</w:t>
      </w:r>
    </w:p>
    <w:p w:rsidR="00F56D66" w:rsidRPr="00E46E3B" w:rsidRDefault="00F56D66" w:rsidP="00C12BD3">
      <w:pPr>
        <w:pStyle w:val="ListParagraph"/>
        <w:numPr>
          <w:ilvl w:val="0"/>
          <w:numId w:val="14"/>
        </w:numPr>
        <w:jc w:val="both"/>
      </w:pPr>
      <w:r w:rsidRPr="00E46E3B">
        <w:t>Les psychologues</w:t>
      </w:r>
    </w:p>
    <w:p w:rsidR="00F56D66" w:rsidRPr="00E46E3B" w:rsidRDefault="00F56D66" w:rsidP="00C12BD3">
      <w:pPr>
        <w:pStyle w:val="ListParagraph"/>
        <w:numPr>
          <w:ilvl w:val="0"/>
          <w:numId w:val="14"/>
        </w:numPr>
        <w:jc w:val="both"/>
      </w:pPr>
      <w:r w:rsidRPr="00E46E3B">
        <w:t>Les psychiatres-conseils</w:t>
      </w:r>
    </w:p>
    <w:p w:rsidR="00F56D66" w:rsidRPr="00E46E3B" w:rsidRDefault="00F56D66" w:rsidP="00C12BD3">
      <w:pPr>
        <w:pStyle w:val="ListParagraph"/>
        <w:numPr>
          <w:ilvl w:val="0"/>
          <w:numId w:val="14"/>
        </w:numPr>
        <w:jc w:val="both"/>
      </w:pPr>
      <w:r w:rsidRPr="00E46E3B">
        <w:t>Les centres de services à la famille</w:t>
      </w:r>
    </w:p>
    <w:p w:rsidR="00707171" w:rsidRPr="00E46E3B" w:rsidRDefault="00510705" w:rsidP="00C12BD3">
      <w:pPr>
        <w:pStyle w:val="ListParagraph"/>
        <w:numPr>
          <w:ilvl w:val="0"/>
          <w:numId w:val="14"/>
        </w:numPr>
        <w:jc w:val="both"/>
      </w:pPr>
      <w:r>
        <w:t>CSSS</w:t>
      </w:r>
      <w:r w:rsidR="00707171" w:rsidRPr="00E46E3B">
        <w:t>/ CLSC</w:t>
      </w:r>
    </w:p>
    <w:p w:rsidR="00707171" w:rsidRPr="002F3C87" w:rsidRDefault="00E8351D" w:rsidP="00C12BD3">
      <w:pPr>
        <w:pStyle w:val="ListParagraph"/>
        <w:numPr>
          <w:ilvl w:val="0"/>
          <w:numId w:val="14"/>
        </w:numPr>
        <w:jc w:val="both"/>
        <w:rPr>
          <w:sz w:val="18"/>
          <w:szCs w:val="18"/>
        </w:rPr>
      </w:pPr>
      <w:r w:rsidRPr="002F3C87">
        <w:rPr>
          <w:lang w:val="fr-FR"/>
        </w:rPr>
        <w:t>CRDITED de Montréal</w:t>
      </w:r>
      <w:r w:rsidR="000349E7" w:rsidRPr="002F3C87">
        <w:rPr>
          <w:lang w:val="fr-FR"/>
        </w:rPr>
        <w:t xml:space="preserve"> </w:t>
      </w:r>
      <w:r w:rsidR="000349E7" w:rsidRPr="002F3C87">
        <w:rPr>
          <w:sz w:val="18"/>
          <w:szCs w:val="18"/>
          <w:lang w:val="fr-FR"/>
        </w:rPr>
        <w:t>(</w:t>
      </w:r>
      <w:r w:rsidR="000349E7" w:rsidRPr="002F3C87">
        <w:rPr>
          <w:rStyle w:val="Strong"/>
          <w:rFonts w:ascii="Arial" w:hAnsi="Arial" w:cs="Arial"/>
          <w:color w:val="000000"/>
          <w:sz w:val="18"/>
          <w:szCs w:val="18"/>
          <w:shd w:val="clear" w:color="auto" w:fill="FFFFFF"/>
        </w:rPr>
        <w:t>C</w:t>
      </w:r>
      <w:r w:rsidR="000349E7" w:rsidRPr="002F3C87">
        <w:rPr>
          <w:rStyle w:val="Strong"/>
          <w:rFonts w:ascii="Arial" w:hAnsi="Arial" w:cs="Arial"/>
          <w:b w:val="0"/>
          <w:color w:val="000000"/>
          <w:sz w:val="18"/>
          <w:szCs w:val="18"/>
          <w:shd w:val="clear" w:color="auto" w:fill="FFFFFF"/>
        </w:rPr>
        <w:t>entre</w:t>
      </w:r>
      <w:r w:rsidR="000349E7" w:rsidRPr="002F3C87">
        <w:rPr>
          <w:rStyle w:val="Strong"/>
          <w:rFonts w:ascii="Arial" w:hAnsi="Arial" w:cs="Arial"/>
          <w:color w:val="000000"/>
          <w:sz w:val="18"/>
          <w:szCs w:val="18"/>
          <w:shd w:val="clear" w:color="auto" w:fill="FFFFFF"/>
        </w:rPr>
        <w:t xml:space="preserve"> </w:t>
      </w:r>
      <w:r w:rsidR="000349E7" w:rsidRPr="002F3C87">
        <w:rPr>
          <w:rStyle w:val="Strong"/>
          <w:rFonts w:ascii="Arial" w:hAnsi="Arial" w:cs="Arial"/>
          <w:b w:val="0"/>
          <w:color w:val="000000"/>
          <w:sz w:val="18"/>
          <w:szCs w:val="18"/>
          <w:shd w:val="clear" w:color="auto" w:fill="FFFFFF"/>
        </w:rPr>
        <w:t>de</w:t>
      </w:r>
      <w:r w:rsidR="000349E7" w:rsidRPr="002F3C87">
        <w:rPr>
          <w:rStyle w:val="Strong"/>
          <w:rFonts w:ascii="Arial" w:hAnsi="Arial" w:cs="Arial"/>
          <w:color w:val="000000"/>
          <w:sz w:val="18"/>
          <w:szCs w:val="18"/>
          <w:shd w:val="clear" w:color="auto" w:fill="FFFFFF"/>
        </w:rPr>
        <w:t xml:space="preserve"> R</w:t>
      </w:r>
      <w:r w:rsidR="000349E7" w:rsidRPr="002F3C87">
        <w:rPr>
          <w:rStyle w:val="Strong"/>
          <w:rFonts w:ascii="Arial" w:hAnsi="Arial" w:cs="Arial"/>
          <w:b w:val="0"/>
          <w:color w:val="000000"/>
          <w:sz w:val="18"/>
          <w:szCs w:val="18"/>
          <w:shd w:val="clear" w:color="auto" w:fill="FFFFFF"/>
        </w:rPr>
        <w:t>éadaptation</w:t>
      </w:r>
      <w:r w:rsidR="000349E7" w:rsidRPr="002F3C87">
        <w:rPr>
          <w:rStyle w:val="Strong"/>
          <w:rFonts w:ascii="Arial" w:hAnsi="Arial" w:cs="Arial"/>
          <w:color w:val="000000"/>
          <w:sz w:val="18"/>
          <w:szCs w:val="18"/>
          <w:shd w:val="clear" w:color="auto" w:fill="FFFFFF"/>
        </w:rPr>
        <w:t xml:space="preserve"> </w:t>
      </w:r>
      <w:r w:rsidR="000349E7" w:rsidRPr="002F3C87">
        <w:rPr>
          <w:rStyle w:val="Strong"/>
          <w:rFonts w:ascii="Arial" w:hAnsi="Arial" w:cs="Arial"/>
          <w:b w:val="0"/>
          <w:color w:val="000000"/>
          <w:sz w:val="18"/>
          <w:szCs w:val="18"/>
          <w:shd w:val="clear" w:color="auto" w:fill="FFFFFF"/>
        </w:rPr>
        <w:t>en</w:t>
      </w:r>
      <w:r w:rsidR="000349E7" w:rsidRPr="002F3C87">
        <w:rPr>
          <w:rStyle w:val="Strong"/>
          <w:rFonts w:ascii="Arial" w:hAnsi="Arial" w:cs="Arial"/>
          <w:color w:val="000000"/>
          <w:sz w:val="18"/>
          <w:szCs w:val="18"/>
          <w:shd w:val="clear" w:color="auto" w:fill="FFFFFF"/>
        </w:rPr>
        <w:t xml:space="preserve"> D</w:t>
      </w:r>
      <w:r w:rsidR="000349E7" w:rsidRPr="002F3C87">
        <w:rPr>
          <w:rStyle w:val="Strong"/>
          <w:rFonts w:ascii="Arial" w:hAnsi="Arial" w:cs="Arial"/>
          <w:b w:val="0"/>
          <w:color w:val="000000"/>
          <w:sz w:val="18"/>
          <w:szCs w:val="18"/>
          <w:shd w:val="clear" w:color="auto" w:fill="FFFFFF"/>
        </w:rPr>
        <w:t>éficience</w:t>
      </w:r>
      <w:r w:rsidR="000349E7" w:rsidRPr="002F3C87">
        <w:rPr>
          <w:rStyle w:val="Strong"/>
          <w:rFonts w:ascii="Arial" w:hAnsi="Arial" w:cs="Arial"/>
          <w:color w:val="000000"/>
          <w:sz w:val="18"/>
          <w:szCs w:val="18"/>
          <w:shd w:val="clear" w:color="auto" w:fill="FFFFFF"/>
        </w:rPr>
        <w:t xml:space="preserve"> I</w:t>
      </w:r>
      <w:r w:rsidR="000349E7" w:rsidRPr="002F3C87">
        <w:rPr>
          <w:rStyle w:val="Strong"/>
          <w:rFonts w:ascii="Arial" w:hAnsi="Arial" w:cs="Arial"/>
          <w:b w:val="0"/>
          <w:color w:val="000000"/>
          <w:sz w:val="18"/>
          <w:szCs w:val="18"/>
          <w:shd w:val="clear" w:color="auto" w:fill="FFFFFF"/>
        </w:rPr>
        <w:t>ntellectuelle</w:t>
      </w:r>
      <w:r w:rsidR="000349E7" w:rsidRPr="002F3C87">
        <w:rPr>
          <w:rStyle w:val="Strong"/>
          <w:rFonts w:ascii="Arial" w:hAnsi="Arial" w:cs="Arial"/>
          <w:color w:val="000000"/>
          <w:sz w:val="18"/>
          <w:szCs w:val="18"/>
          <w:shd w:val="clear" w:color="auto" w:fill="FFFFFF"/>
        </w:rPr>
        <w:t xml:space="preserve"> </w:t>
      </w:r>
      <w:r w:rsidR="000349E7" w:rsidRPr="002F3C87">
        <w:rPr>
          <w:rStyle w:val="Strong"/>
          <w:rFonts w:ascii="Arial" w:hAnsi="Arial" w:cs="Arial"/>
          <w:b w:val="0"/>
          <w:color w:val="000000"/>
          <w:sz w:val="18"/>
          <w:szCs w:val="18"/>
          <w:shd w:val="clear" w:color="auto" w:fill="FFFFFF"/>
        </w:rPr>
        <w:t>et en</w:t>
      </w:r>
      <w:r w:rsidR="000349E7" w:rsidRPr="002F3C87">
        <w:rPr>
          <w:rStyle w:val="Strong"/>
          <w:rFonts w:ascii="Arial" w:hAnsi="Arial" w:cs="Arial"/>
          <w:color w:val="000000"/>
          <w:sz w:val="18"/>
          <w:szCs w:val="18"/>
          <w:shd w:val="clear" w:color="auto" w:fill="FFFFFF"/>
        </w:rPr>
        <w:t xml:space="preserve"> T</w:t>
      </w:r>
      <w:r w:rsidR="000349E7" w:rsidRPr="002F3C87">
        <w:rPr>
          <w:rStyle w:val="Strong"/>
          <w:rFonts w:ascii="Arial" w:hAnsi="Arial" w:cs="Arial"/>
          <w:b w:val="0"/>
          <w:color w:val="000000"/>
          <w:sz w:val="18"/>
          <w:szCs w:val="18"/>
          <w:shd w:val="clear" w:color="auto" w:fill="FFFFFF"/>
        </w:rPr>
        <w:t>roubles</w:t>
      </w:r>
      <w:r w:rsidR="000349E7" w:rsidRPr="002F3C87">
        <w:rPr>
          <w:rStyle w:val="Strong"/>
          <w:rFonts w:ascii="Arial" w:hAnsi="Arial" w:cs="Arial"/>
          <w:color w:val="000000"/>
          <w:sz w:val="18"/>
          <w:szCs w:val="18"/>
          <w:shd w:val="clear" w:color="auto" w:fill="FFFFFF"/>
        </w:rPr>
        <w:t xml:space="preserve"> E</w:t>
      </w:r>
      <w:r w:rsidR="000349E7" w:rsidRPr="002F3C87">
        <w:rPr>
          <w:rStyle w:val="Strong"/>
          <w:rFonts w:ascii="Arial" w:hAnsi="Arial" w:cs="Arial"/>
          <w:b w:val="0"/>
          <w:color w:val="000000"/>
          <w:sz w:val="18"/>
          <w:szCs w:val="18"/>
          <w:shd w:val="clear" w:color="auto" w:fill="FFFFFF"/>
        </w:rPr>
        <w:t>nvahissants</w:t>
      </w:r>
      <w:r w:rsidR="000349E7" w:rsidRPr="002F3C87">
        <w:rPr>
          <w:rStyle w:val="Strong"/>
          <w:rFonts w:ascii="Arial" w:hAnsi="Arial" w:cs="Arial"/>
          <w:color w:val="000000"/>
          <w:sz w:val="18"/>
          <w:szCs w:val="18"/>
          <w:shd w:val="clear" w:color="auto" w:fill="FFFFFF"/>
        </w:rPr>
        <w:t xml:space="preserve"> </w:t>
      </w:r>
      <w:r w:rsidR="000349E7" w:rsidRPr="002F3C87">
        <w:rPr>
          <w:rStyle w:val="Strong"/>
          <w:rFonts w:ascii="Arial" w:hAnsi="Arial" w:cs="Arial"/>
          <w:b w:val="0"/>
          <w:color w:val="000000"/>
          <w:sz w:val="18"/>
          <w:szCs w:val="18"/>
          <w:shd w:val="clear" w:color="auto" w:fill="FFFFFF"/>
        </w:rPr>
        <w:t>du</w:t>
      </w:r>
      <w:r w:rsidR="000349E7" w:rsidRPr="002F3C87">
        <w:rPr>
          <w:rStyle w:val="Strong"/>
          <w:rFonts w:ascii="Arial" w:hAnsi="Arial" w:cs="Arial"/>
          <w:color w:val="000000"/>
          <w:sz w:val="18"/>
          <w:szCs w:val="18"/>
          <w:shd w:val="clear" w:color="auto" w:fill="FFFFFF"/>
        </w:rPr>
        <w:t xml:space="preserve"> D</w:t>
      </w:r>
      <w:r w:rsidR="000349E7" w:rsidRPr="002F3C87">
        <w:rPr>
          <w:rStyle w:val="Strong"/>
          <w:rFonts w:ascii="Arial" w:hAnsi="Arial" w:cs="Arial"/>
          <w:b w:val="0"/>
          <w:color w:val="000000"/>
          <w:sz w:val="18"/>
          <w:szCs w:val="18"/>
          <w:shd w:val="clear" w:color="auto" w:fill="FFFFFF"/>
        </w:rPr>
        <w:t>éveloppement</w:t>
      </w:r>
      <w:r w:rsidR="000349E7" w:rsidRPr="002F3C87">
        <w:rPr>
          <w:rStyle w:val="Strong"/>
          <w:rFonts w:ascii="Arial" w:hAnsi="Arial" w:cs="Arial"/>
          <w:color w:val="000000"/>
          <w:sz w:val="18"/>
          <w:szCs w:val="18"/>
          <w:shd w:val="clear" w:color="auto" w:fill="FFFFFF"/>
        </w:rPr>
        <w:t>)</w:t>
      </w:r>
    </w:p>
    <w:p w:rsidR="001D46F3" w:rsidRPr="000349E7" w:rsidRDefault="001D46F3" w:rsidP="00C12BD3">
      <w:pPr>
        <w:jc w:val="both"/>
      </w:pPr>
    </w:p>
    <w:p w:rsidR="001D46F3" w:rsidRDefault="001D46F3" w:rsidP="00C12BD3">
      <w:pPr>
        <w:jc w:val="both"/>
        <w:rPr>
          <w:lang w:val="fr-FR"/>
        </w:rPr>
      </w:pPr>
    </w:p>
    <w:p w:rsidR="008864ED" w:rsidRDefault="008864ED" w:rsidP="00C12BD3">
      <w:pPr>
        <w:jc w:val="both"/>
        <w:rPr>
          <w:lang w:val="fr-FR"/>
        </w:rPr>
      </w:pPr>
    </w:p>
    <w:p w:rsidR="008864ED" w:rsidRDefault="008864ED" w:rsidP="00C12BD3">
      <w:pPr>
        <w:jc w:val="both"/>
        <w:rPr>
          <w:lang w:val="fr-FR"/>
        </w:rPr>
      </w:pPr>
    </w:p>
    <w:p w:rsidR="001D46F3" w:rsidRDefault="001D46F3" w:rsidP="00C12BD3">
      <w:pPr>
        <w:jc w:val="both"/>
      </w:pPr>
    </w:p>
    <w:p w:rsidR="00C12BD3" w:rsidRDefault="00C12BD3" w:rsidP="00C12BD3">
      <w:pPr>
        <w:jc w:val="both"/>
      </w:pPr>
    </w:p>
    <w:p w:rsidR="00C12BD3" w:rsidRDefault="00C12BD3" w:rsidP="00C12BD3">
      <w:pPr>
        <w:jc w:val="both"/>
      </w:pPr>
    </w:p>
    <w:p w:rsidR="00C12BD3" w:rsidRDefault="00C12BD3" w:rsidP="00C12BD3">
      <w:pPr>
        <w:jc w:val="both"/>
      </w:pPr>
    </w:p>
    <w:p w:rsidR="00C12BD3" w:rsidRDefault="00C12BD3" w:rsidP="00C12BD3">
      <w:pPr>
        <w:jc w:val="both"/>
      </w:pPr>
    </w:p>
    <w:p w:rsidR="00C12BD3" w:rsidRDefault="00C12BD3" w:rsidP="00C12BD3">
      <w:pPr>
        <w:jc w:val="both"/>
      </w:pPr>
    </w:p>
    <w:p w:rsidR="00C12BD3" w:rsidRDefault="00C12BD3" w:rsidP="00C12BD3">
      <w:pPr>
        <w:jc w:val="both"/>
      </w:pPr>
    </w:p>
    <w:p w:rsidR="00C12BD3" w:rsidRPr="00E46E3B" w:rsidRDefault="00C12BD3" w:rsidP="00C12BD3">
      <w:pPr>
        <w:jc w:val="both"/>
      </w:pPr>
    </w:p>
    <w:p w:rsidR="00F56D66" w:rsidRPr="00E46E3B" w:rsidRDefault="00F56D66" w:rsidP="00C12BD3">
      <w:pPr>
        <w:numPr>
          <w:ilvl w:val="0"/>
          <w:numId w:val="11"/>
        </w:numPr>
        <w:jc w:val="both"/>
        <w:rPr>
          <w:b/>
          <w:bCs/>
        </w:rPr>
      </w:pPr>
      <w:r w:rsidRPr="00E46E3B">
        <w:rPr>
          <w:b/>
          <w:bCs/>
          <w:sz w:val="28"/>
        </w:rPr>
        <w:t>LES PROCÉDURES D’INTÉGRATION</w:t>
      </w:r>
    </w:p>
    <w:p w:rsidR="00F56D66" w:rsidRDefault="00F56D66" w:rsidP="00C12BD3">
      <w:pPr>
        <w:jc w:val="both"/>
        <w:rPr>
          <w:b/>
          <w:bCs/>
        </w:rPr>
      </w:pPr>
    </w:p>
    <w:p w:rsidR="00C12BD3" w:rsidRPr="00E46E3B" w:rsidRDefault="00C12BD3" w:rsidP="00C12BD3">
      <w:pPr>
        <w:jc w:val="both"/>
        <w:rPr>
          <w:b/>
          <w:bCs/>
        </w:rPr>
      </w:pPr>
    </w:p>
    <w:p w:rsidR="00F56D66" w:rsidRPr="00E46E3B" w:rsidRDefault="00E437B8" w:rsidP="00C12BD3">
      <w:pPr>
        <w:jc w:val="both"/>
        <w:rPr>
          <w:b/>
          <w:bCs/>
        </w:rPr>
      </w:pPr>
      <w:r>
        <w:rPr>
          <w:b/>
          <w:bCs/>
        </w:rPr>
        <w:t>8</w:t>
      </w:r>
      <w:r w:rsidR="00F56D66" w:rsidRPr="00E46E3B">
        <w:rPr>
          <w:b/>
          <w:bCs/>
        </w:rPr>
        <w:t xml:space="preserve">.1 Demande d’admission </w:t>
      </w:r>
    </w:p>
    <w:p w:rsidR="00F56D66" w:rsidRPr="00E46E3B" w:rsidRDefault="00F56D66" w:rsidP="00C12BD3">
      <w:pPr>
        <w:jc w:val="both"/>
        <w:rPr>
          <w:b/>
          <w:bCs/>
        </w:rPr>
      </w:pPr>
      <w:r w:rsidRPr="00E46E3B">
        <w:rPr>
          <w:b/>
          <w:bCs/>
        </w:rPr>
        <w:t xml:space="preserve"> </w:t>
      </w:r>
    </w:p>
    <w:p w:rsidR="00014655" w:rsidRPr="00E46E3B" w:rsidRDefault="00F56D66" w:rsidP="00C12BD3">
      <w:pPr>
        <w:ind w:left="340"/>
        <w:jc w:val="both"/>
      </w:pPr>
      <w:r w:rsidRPr="00E46E3B">
        <w:t xml:space="preserve">La demande d’admission est déposée </w:t>
      </w:r>
      <w:r w:rsidR="00F80A71">
        <w:t xml:space="preserve">au centre de la petite enfance </w:t>
      </w:r>
      <w:r w:rsidRPr="00E46E3B">
        <w:t xml:space="preserve">directement par les parents ou </w:t>
      </w:r>
      <w:r w:rsidR="00D6603E" w:rsidRPr="00E46E3B">
        <w:t xml:space="preserve">encore, </w:t>
      </w:r>
      <w:r w:rsidRPr="00E46E3B">
        <w:t xml:space="preserve">elle peut être </w:t>
      </w:r>
      <w:r w:rsidRPr="00F80A71">
        <w:t>référée par u</w:t>
      </w:r>
      <w:r w:rsidR="00D6603E" w:rsidRPr="00F80A71">
        <w:t>n professionnel du CSSS Cavendish</w:t>
      </w:r>
      <w:r w:rsidR="008D7E36" w:rsidRPr="00F80A71">
        <w:t xml:space="preserve">, </w:t>
      </w:r>
      <w:r w:rsidRPr="00F80A71">
        <w:t>ou encore par un autre organisme partenaire</w:t>
      </w:r>
      <w:r w:rsidRPr="00F80A71">
        <w:rPr>
          <w:i/>
          <w:iCs/>
        </w:rPr>
        <w:t>.</w:t>
      </w:r>
      <w:r w:rsidRPr="00E46E3B">
        <w:t xml:space="preserve"> </w:t>
      </w:r>
    </w:p>
    <w:p w:rsidR="001D46F3" w:rsidRDefault="00F56D66" w:rsidP="00C12BD3">
      <w:pPr>
        <w:ind w:left="340"/>
        <w:jc w:val="both"/>
      </w:pPr>
      <w:r w:rsidRPr="00302F2F">
        <w:t xml:space="preserve">La demande d’admission </w:t>
      </w:r>
      <w:r w:rsidR="008D7E36" w:rsidRPr="00302F2F">
        <w:t xml:space="preserve">doit </w:t>
      </w:r>
      <w:r w:rsidRPr="00302F2F">
        <w:t>être faite</w:t>
      </w:r>
      <w:r w:rsidR="008D7E36" w:rsidRPr="00302F2F">
        <w:t xml:space="preserve"> lors d’une rencontre </w:t>
      </w:r>
      <w:r w:rsidR="00C63232" w:rsidRPr="00302F2F">
        <w:t>prévu</w:t>
      </w:r>
      <w:r w:rsidR="008D7E36" w:rsidRPr="00302F2F">
        <w:t>e dans le processus afin</w:t>
      </w:r>
      <w:r w:rsidR="00C63232" w:rsidRPr="00302F2F">
        <w:t xml:space="preserve"> de faire signer u</w:t>
      </w:r>
      <w:r w:rsidR="008D7E36" w:rsidRPr="00302F2F">
        <w:t>ne autorisation aux parents dans le but</w:t>
      </w:r>
      <w:r w:rsidR="00C63232" w:rsidRPr="00302F2F">
        <w:t xml:space="preserve"> de recevoir les différents rapports des professionnels.</w:t>
      </w:r>
    </w:p>
    <w:p w:rsidR="001D46F3" w:rsidRPr="001D46F3" w:rsidRDefault="001D46F3" w:rsidP="00C12BD3">
      <w:pPr>
        <w:ind w:left="340"/>
        <w:jc w:val="both"/>
      </w:pPr>
    </w:p>
    <w:p w:rsidR="00F56D66" w:rsidRPr="00E46E3B" w:rsidRDefault="00E437B8" w:rsidP="00C12BD3">
      <w:pPr>
        <w:jc w:val="both"/>
        <w:rPr>
          <w:b/>
          <w:bCs/>
        </w:rPr>
      </w:pPr>
      <w:r>
        <w:rPr>
          <w:b/>
          <w:bCs/>
        </w:rPr>
        <w:t>8</w:t>
      </w:r>
      <w:r w:rsidR="00F56D66" w:rsidRPr="00E46E3B">
        <w:rPr>
          <w:b/>
          <w:bCs/>
        </w:rPr>
        <w:t xml:space="preserve">.2 Analyse du dossier  </w:t>
      </w:r>
    </w:p>
    <w:p w:rsidR="001D46F3" w:rsidRPr="00B25485" w:rsidRDefault="00F56D66" w:rsidP="00C12BD3">
      <w:pPr>
        <w:pStyle w:val="BodyTextIndent2"/>
        <w:spacing w:line="240" w:lineRule="auto"/>
        <w:ind w:left="340" w:firstLine="0"/>
      </w:pPr>
      <w:r w:rsidRPr="00E46E3B">
        <w:t xml:space="preserve">Lorsqu’il y a disponibilité d’une place, </w:t>
      </w:r>
      <w:r w:rsidR="00184C99" w:rsidRPr="00E46E3B">
        <w:t>le dossier est analysé selon nos critères d’admission déjà établis. L</w:t>
      </w:r>
      <w:r w:rsidRPr="00E46E3B">
        <w:t>a direction communique la décision aux parents et aux intervenants.</w:t>
      </w:r>
    </w:p>
    <w:p w:rsidR="00F56D66" w:rsidRPr="00E46E3B" w:rsidRDefault="00E437B8" w:rsidP="00C12BD3">
      <w:pPr>
        <w:jc w:val="both"/>
        <w:rPr>
          <w:b/>
          <w:bCs/>
        </w:rPr>
      </w:pPr>
      <w:r>
        <w:rPr>
          <w:b/>
          <w:bCs/>
        </w:rPr>
        <w:t>8</w:t>
      </w:r>
      <w:r w:rsidR="001A0EAE">
        <w:rPr>
          <w:b/>
          <w:bCs/>
        </w:rPr>
        <w:t>.3</w:t>
      </w:r>
      <w:r w:rsidR="00F56D66" w:rsidRPr="00E46E3B">
        <w:rPr>
          <w:b/>
          <w:bCs/>
        </w:rPr>
        <w:t xml:space="preserve"> </w:t>
      </w:r>
      <w:r w:rsidR="008871EB">
        <w:rPr>
          <w:b/>
          <w:bCs/>
        </w:rPr>
        <w:t>Suivi de dossier</w:t>
      </w:r>
    </w:p>
    <w:p w:rsidR="00F56D66" w:rsidRPr="00E46E3B" w:rsidRDefault="00F56D66" w:rsidP="00C12BD3">
      <w:pPr>
        <w:ind w:left="340"/>
        <w:jc w:val="both"/>
      </w:pPr>
      <w:r w:rsidRPr="00E46E3B">
        <w:t xml:space="preserve">Dès les premiers jours de l’intégration, l’éducatrice accompagnatrice vérifiera le fonctionnement général de l’enfant au CPE et verra à ajuster le service ou les équipements </w:t>
      </w:r>
      <w:r w:rsidR="00302F2F">
        <w:t>selon les disponibilités</w:t>
      </w:r>
      <w:r w:rsidRPr="00E46E3B">
        <w:t xml:space="preserve">. Par la suite, </w:t>
      </w:r>
      <w:r w:rsidR="00302F2F">
        <w:t>des</w:t>
      </w:r>
      <w:r w:rsidRPr="00E46E3B">
        <w:t xml:space="preserve"> rencontre</w:t>
      </w:r>
      <w:r w:rsidR="00302F2F">
        <w:t>s</w:t>
      </w:r>
      <w:r w:rsidRPr="00E46E3B">
        <w:t xml:space="preserve"> </w:t>
      </w:r>
      <w:r w:rsidR="00302F2F">
        <w:t>seront</w:t>
      </w:r>
      <w:r w:rsidRPr="00E46E3B">
        <w:t xml:space="preserve"> prévu</w:t>
      </w:r>
      <w:r w:rsidR="00B7401E" w:rsidRPr="00E46E3B">
        <w:t>e</w:t>
      </w:r>
      <w:r w:rsidR="00302F2F">
        <w:t>s</w:t>
      </w:r>
      <w:r w:rsidR="00B7401E" w:rsidRPr="00E46E3B">
        <w:t xml:space="preserve"> entre l’éducatrice accompagnatrice</w:t>
      </w:r>
      <w:r w:rsidRPr="00E46E3B">
        <w:t xml:space="preserve"> et l’éducatrice du groupe de l’enfant afin de faire le suivi du plan d’intervention et d’apporter les ajustements qui s’imposent en cours d’intégration. Cette équipe verra aussi à préparer des rapports d’observation</w:t>
      </w:r>
      <w:r w:rsidR="008E6A88" w:rsidRPr="00E46E3B">
        <w:t xml:space="preserve"> (matériel préalablement </w:t>
      </w:r>
      <w:r w:rsidR="00510705">
        <w:t>déterminé</w:t>
      </w:r>
      <w:r w:rsidR="008E6A88" w:rsidRPr="00E46E3B">
        <w:t xml:space="preserve"> lors de la préparation du plan d’intervention)</w:t>
      </w:r>
      <w:r w:rsidRPr="00E46E3B">
        <w:t xml:space="preserve"> qui serviront lors de leur participation aux rencontres multidisciplinaires visant à préparer ou à ajuster le plan de service individualisé de l’enfant.</w:t>
      </w:r>
    </w:p>
    <w:p w:rsidR="00F56D66" w:rsidRDefault="00F56D66" w:rsidP="00C12BD3">
      <w:pPr>
        <w:jc w:val="both"/>
      </w:pPr>
    </w:p>
    <w:p w:rsidR="00C12BD3" w:rsidRPr="00E46E3B" w:rsidRDefault="00C12BD3" w:rsidP="00C12BD3">
      <w:pPr>
        <w:jc w:val="both"/>
      </w:pPr>
    </w:p>
    <w:p w:rsidR="00F56D66" w:rsidRPr="001A0EAE" w:rsidRDefault="00F56D66" w:rsidP="00C12BD3">
      <w:pPr>
        <w:pStyle w:val="Heading1"/>
        <w:numPr>
          <w:ilvl w:val="0"/>
          <w:numId w:val="11"/>
        </w:numPr>
        <w:rPr>
          <w:szCs w:val="28"/>
        </w:rPr>
      </w:pPr>
      <w:r w:rsidRPr="001A0EAE">
        <w:rPr>
          <w:b/>
          <w:bCs/>
          <w:szCs w:val="28"/>
        </w:rPr>
        <w:t>DÉPISTAGE</w:t>
      </w:r>
      <w:r w:rsidR="008277FF" w:rsidRPr="001A0EAE">
        <w:rPr>
          <w:b/>
          <w:bCs/>
          <w:szCs w:val="28"/>
        </w:rPr>
        <w:t xml:space="preserve">    </w:t>
      </w:r>
    </w:p>
    <w:p w:rsidR="00F56D66" w:rsidRPr="00E46E3B" w:rsidRDefault="00F56D66" w:rsidP="00C12BD3">
      <w:pPr>
        <w:jc w:val="both"/>
      </w:pPr>
    </w:p>
    <w:p w:rsidR="00F56D66" w:rsidRPr="005B63B5" w:rsidRDefault="00E437B8" w:rsidP="00C12BD3">
      <w:pPr>
        <w:jc w:val="both"/>
        <w:rPr>
          <w:lang w:val="fr-FR"/>
        </w:rPr>
      </w:pPr>
      <w:r>
        <w:rPr>
          <w:b/>
          <w:bCs/>
        </w:rPr>
        <w:t>9</w:t>
      </w:r>
      <w:r w:rsidR="00F56D66" w:rsidRPr="00E46E3B">
        <w:rPr>
          <w:b/>
          <w:lang w:val="fr-FR"/>
        </w:rPr>
        <w:t xml:space="preserve">.1 </w:t>
      </w:r>
      <w:r w:rsidR="00F56D66" w:rsidRPr="005B63B5">
        <w:rPr>
          <w:b/>
          <w:lang w:val="fr-FR"/>
        </w:rPr>
        <w:t>Observation</w:t>
      </w:r>
    </w:p>
    <w:p w:rsidR="00F56D66" w:rsidRPr="00E46E3B" w:rsidRDefault="008864ED" w:rsidP="00C12BD3">
      <w:pPr>
        <w:ind w:left="340"/>
        <w:jc w:val="both"/>
        <w:rPr>
          <w:lang w:val="fr-FR"/>
        </w:rPr>
      </w:pPr>
      <w:r>
        <w:rPr>
          <w:lang w:val="fr-FR"/>
        </w:rPr>
        <w:t>Lorsque l'éducateur</w:t>
      </w:r>
      <w:r w:rsidR="00302F2F">
        <w:rPr>
          <w:lang w:val="fr-FR"/>
        </w:rPr>
        <w:t xml:space="preserve"> décèle une difficulté </w:t>
      </w:r>
      <w:r w:rsidR="00F56D66" w:rsidRPr="00E46E3B">
        <w:rPr>
          <w:lang w:val="fr-FR"/>
        </w:rPr>
        <w:t>au niveau du développement global d'un enfant elle doit :</w:t>
      </w:r>
    </w:p>
    <w:p w:rsidR="00F56D66" w:rsidRPr="00E46E3B" w:rsidRDefault="00F56D66" w:rsidP="00C12BD3">
      <w:pPr>
        <w:ind w:left="340"/>
        <w:jc w:val="both"/>
        <w:rPr>
          <w:lang w:val="fr-FR"/>
        </w:rPr>
      </w:pPr>
    </w:p>
    <w:p w:rsidR="00F56D66" w:rsidRPr="00E46E3B" w:rsidRDefault="00F56D66" w:rsidP="00C12BD3">
      <w:pPr>
        <w:numPr>
          <w:ilvl w:val="0"/>
          <w:numId w:val="6"/>
        </w:numPr>
        <w:jc w:val="both"/>
        <w:rPr>
          <w:lang w:val="fr-FR"/>
        </w:rPr>
      </w:pPr>
      <w:r w:rsidRPr="00E46E3B">
        <w:rPr>
          <w:lang w:val="fr-FR"/>
        </w:rPr>
        <w:t>Consulter ses collègues de travail qui ont des contacts avec l'enfant (</w:t>
      </w:r>
      <w:r w:rsidR="00914B98">
        <w:rPr>
          <w:lang w:val="fr-FR"/>
        </w:rPr>
        <w:t xml:space="preserve">conseillère pédagogique, </w:t>
      </w:r>
      <w:r w:rsidRPr="00E46E3B">
        <w:rPr>
          <w:lang w:val="fr-FR"/>
        </w:rPr>
        <w:t>éducatrice de fin de journée, remplaçante, etc.) afin de vérifier si les comportements décelés se reproduisent aux différents moments de la journée et avec les différents intervenants.</w:t>
      </w:r>
    </w:p>
    <w:p w:rsidR="00F56D66" w:rsidRPr="00E46E3B" w:rsidRDefault="00F56D66" w:rsidP="00C12BD3">
      <w:pPr>
        <w:ind w:left="340"/>
        <w:jc w:val="both"/>
        <w:rPr>
          <w:lang w:val="fr-FR"/>
        </w:rPr>
      </w:pPr>
    </w:p>
    <w:p w:rsidR="00F56D66" w:rsidRDefault="00F56D66" w:rsidP="00C12BD3">
      <w:pPr>
        <w:numPr>
          <w:ilvl w:val="0"/>
          <w:numId w:val="6"/>
        </w:numPr>
        <w:jc w:val="both"/>
        <w:rPr>
          <w:lang w:val="fr-FR"/>
        </w:rPr>
      </w:pPr>
      <w:r w:rsidRPr="00E46E3B">
        <w:rPr>
          <w:lang w:val="fr-FR"/>
        </w:rPr>
        <w:t>Consulter les parents pour vér</w:t>
      </w:r>
      <w:r w:rsidR="00914B98">
        <w:rPr>
          <w:lang w:val="fr-FR"/>
        </w:rPr>
        <w:t xml:space="preserve">ifier si les comportements </w:t>
      </w:r>
      <w:r w:rsidR="0028239A">
        <w:rPr>
          <w:lang w:val="fr-FR"/>
        </w:rPr>
        <w:t xml:space="preserve">observés </w:t>
      </w:r>
      <w:r w:rsidR="00914B98">
        <w:rPr>
          <w:lang w:val="fr-FR"/>
        </w:rPr>
        <w:t xml:space="preserve">se </w:t>
      </w:r>
      <w:r w:rsidRPr="00E46E3B">
        <w:rPr>
          <w:lang w:val="fr-FR"/>
        </w:rPr>
        <w:t xml:space="preserve">produisent à la maison. </w:t>
      </w:r>
    </w:p>
    <w:p w:rsidR="00326B5A" w:rsidRDefault="00326B5A" w:rsidP="00C12BD3">
      <w:pPr>
        <w:pStyle w:val="ListParagraph"/>
        <w:rPr>
          <w:lang w:val="fr-FR"/>
        </w:rPr>
      </w:pPr>
    </w:p>
    <w:p w:rsidR="00326B5A" w:rsidRPr="00E46E3B" w:rsidRDefault="00326B5A" w:rsidP="00C12BD3">
      <w:pPr>
        <w:numPr>
          <w:ilvl w:val="0"/>
          <w:numId w:val="6"/>
        </w:numPr>
        <w:jc w:val="both"/>
        <w:rPr>
          <w:lang w:val="fr-FR"/>
        </w:rPr>
      </w:pPr>
      <w:r>
        <w:rPr>
          <w:lang w:val="fr-FR"/>
        </w:rPr>
        <w:t>Utiliser le rapport anecdotique afin d’observer le comportement ciblé</w:t>
      </w:r>
      <w:r w:rsidR="0028239A">
        <w:rPr>
          <w:lang w:val="fr-FR"/>
        </w:rPr>
        <w:t xml:space="preserve"> sur une période prédéterminée et d’en analyser les résultats. (Annexe A)</w:t>
      </w:r>
    </w:p>
    <w:p w:rsidR="00F56D66" w:rsidRPr="00E46E3B" w:rsidRDefault="00F56D66" w:rsidP="00C12BD3">
      <w:pPr>
        <w:ind w:left="340"/>
        <w:jc w:val="both"/>
        <w:rPr>
          <w:lang w:val="fr-FR"/>
        </w:rPr>
      </w:pPr>
    </w:p>
    <w:p w:rsidR="00F56D66" w:rsidRPr="00302F2F" w:rsidRDefault="00F56D66" w:rsidP="00C12BD3">
      <w:pPr>
        <w:numPr>
          <w:ilvl w:val="0"/>
          <w:numId w:val="6"/>
        </w:numPr>
        <w:jc w:val="both"/>
        <w:rPr>
          <w:lang w:val="fr-FR"/>
        </w:rPr>
      </w:pPr>
      <w:r w:rsidRPr="000F643C">
        <w:rPr>
          <w:lang w:val="fr-FR"/>
        </w:rPr>
        <w:t>Utiliser la grille d'observation du développement de l’enfant</w:t>
      </w:r>
      <w:r w:rsidR="000F643C">
        <w:rPr>
          <w:lang w:val="fr-FR"/>
        </w:rPr>
        <w:t xml:space="preserve"> « Grille Ballon », </w:t>
      </w:r>
      <w:r w:rsidRPr="00302F2F">
        <w:rPr>
          <w:lang w:val="fr-FR"/>
        </w:rPr>
        <w:t>afin d'établir clairement les points forts</w:t>
      </w:r>
      <w:r w:rsidR="00302F2F">
        <w:rPr>
          <w:lang w:val="fr-FR"/>
        </w:rPr>
        <w:t xml:space="preserve"> et les difficultés de l'enfant.</w:t>
      </w:r>
      <w:r w:rsidRPr="00302F2F">
        <w:rPr>
          <w:lang w:val="fr-FR"/>
        </w:rPr>
        <w:t xml:space="preserve">           L'observation peut être effectuée par l'éducatrice seule ou conjointement avec   </w:t>
      </w:r>
    </w:p>
    <w:p w:rsidR="00F56D66" w:rsidRPr="00E46E3B" w:rsidRDefault="00F56D66" w:rsidP="00C12BD3">
      <w:pPr>
        <w:jc w:val="both"/>
        <w:rPr>
          <w:lang w:val="fr-FR"/>
        </w:rPr>
      </w:pPr>
      <w:r w:rsidRPr="00302F2F">
        <w:rPr>
          <w:lang w:val="fr-FR"/>
        </w:rPr>
        <w:t xml:space="preserve"> </w:t>
      </w:r>
      <w:r w:rsidRPr="00E46E3B">
        <w:rPr>
          <w:lang w:val="fr-FR"/>
        </w:rPr>
        <w:t xml:space="preserve">         </w:t>
      </w:r>
      <w:r w:rsidR="0056771A">
        <w:rPr>
          <w:lang w:val="fr-FR"/>
        </w:rPr>
        <w:t xml:space="preserve"> la conseillère pédagogique.</w:t>
      </w:r>
      <w:r w:rsidR="000F643C">
        <w:rPr>
          <w:lang w:val="fr-FR"/>
        </w:rPr>
        <w:t xml:space="preserve"> (Annexe B)</w:t>
      </w:r>
    </w:p>
    <w:p w:rsidR="00F56D66" w:rsidRPr="00E46E3B" w:rsidRDefault="00F56D66" w:rsidP="00C12BD3">
      <w:pPr>
        <w:jc w:val="both"/>
        <w:rPr>
          <w:i/>
          <w:lang w:val="fr-FR"/>
        </w:rPr>
      </w:pPr>
    </w:p>
    <w:p w:rsidR="00F56D66" w:rsidRPr="00E46E3B" w:rsidRDefault="00E437B8" w:rsidP="00C12BD3">
      <w:pPr>
        <w:jc w:val="both"/>
        <w:rPr>
          <w:lang w:val="fr-FR"/>
        </w:rPr>
      </w:pPr>
      <w:r>
        <w:rPr>
          <w:b/>
          <w:lang w:val="fr-FR"/>
        </w:rPr>
        <w:t>9</w:t>
      </w:r>
      <w:r w:rsidR="00F56D66" w:rsidRPr="00E46E3B">
        <w:rPr>
          <w:b/>
          <w:lang w:val="fr-FR"/>
        </w:rPr>
        <w:t xml:space="preserve">.2 </w:t>
      </w:r>
      <w:r w:rsidR="00F56D66" w:rsidRPr="005B63B5">
        <w:rPr>
          <w:b/>
          <w:lang w:val="fr-FR"/>
        </w:rPr>
        <w:t>Rencontre avec les parents</w:t>
      </w:r>
    </w:p>
    <w:p w:rsidR="00F56D66" w:rsidRPr="00E46E3B" w:rsidRDefault="00F56D66" w:rsidP="00C12BD3">
      <w:pPr>
        <w:numPr>
          <w:ilvl w:val="0"/>
          <w:numId w:val="7"/>
        </w:numPr>
        <w:jc w:val="both"/>
        <w:rPr>
          <w:lang w:val="fr-FR"/>
        </w:rPr>
      </w:pPr>
      <w:r w:rsidRPr="00E46E3B">
        <w:rPr>
          <w:lang w:val="fr-FR"/>
        </w:rPr>
        <w:t>Établir qui participera à la rencontre. Il se peut que ce soit l'éducatrice,  l’éducatrice accompagnatrice, la d</w:t>
      </w:r>
      <w:r w:rsidR="001D575E">
        <w:rPr>
          <w:lang w:val="fr-FR"/>
        </w:rPr>
        <w:t>irection générale, la conseillère</w:t>
      </w:r>
      <w:r w:rsidRPr="00E46E3B">
        <w:rPr>
          <w:lang w:val="fr-FR"/>
        </w:rPr>
        <w:t xml:space="preserve"> péd</w:t>
      </w:r>
      <w:r w:rsidR="000F643C">
        <w:rPr>
          <w:lang w:val="fr-FR"/>
        </w:rPr>
        <w:t xml:space="preserve">agogique, </w:t>
      </w:r>
      <w:r w:rsidRPr="00E46E3B">
        <w:rPr>
          <w:lang w:val="fr-FR"/>
        </w:rPr>
        <w:t xml:space="preserve"> ou plusieurs de ses personnes en même temps qui rencontre les parents.</w:t>
      </w:r>
    </w:p>
    <w:p w:rsidR="00F56D66" w:rsidRPr="00E46E3B" w:rsidRDefault="00F56D66" w:rsidP="00C12BD3">
      <w:pPr>
        <w:pStyle w:val="BodyText"/>
        <w:spacing w:line="240" w:lineRule="auto"/>
        <w:rPr>
          <w:lang w:val="fr-FR"/>
        </w:rPr>
      </w:pPr>
      <w:r w:rsidRPr="00E46E3B">
        <w:rPr>
          <w:lang w:val="fr-FR"/>
        </w:rPr>
        <w:t xml:space="preserve">            </w:t>
      </w:r>
      <w:r w:rsidRPr="00E46E3B">
        <w:rPr>
          <w:u w:val="single"/>
          <w:lang w:val="fr-FR"/>
        </w:rPr>
        <w:t>Il faut faire de chaque situation du cas par cas</w:t>
      </w:r>
      <w:r w:rsidRPr="00E46E3B">
        <w:rPr>
          <w:lang w:val="fr-FR"/>
        </w:rPr>
        <w:t xml:space="preserve">. </w:t>
      </w:r>
    </w:p>
    <w:p w:rsidR="00E0430C" w:rsidRDefault="00E0430C" w:rsidP="00C12BD3">
      <w:pPr>
        <w:jc w:val="both"/>
        <w:rPr>
          <w:lang w:val="fr-FR"/>
        </w:rPr>
      </w:pPr>
      <w:r>
        <w:rPr>
          <w:lang w:val="fr-FR"/>
        </w:rPr>
        <w:t xml:space="preserve">            La présence d'une</w:t>
      </w:r>
      <w:r w:rsidR="00F56D66" w:rsidRPr="00E46E3B">
        <w:rPr>
          <w:lang w:val="fr-FR"/>
        </w:rPr>
        <w:t xml:space="preserve"> personne ayant effectué l'observation est </w:t>
      </w:r>
      <w:r w:rsidR="00061AD0">
        <w:rPr>
          <w:lang w:val="fr-FR"/>
        </w:rPr>
        <w:t>recommandée</w:t>
      </w:r>
      <w:r w:rsidR="00F56D66" w:rsidRPr="00E46E3B">
        <w:rPr>
          <w:lang w:val="fr-FR"/>
        </w:rPr>
        <w:t xml:space="preserve">. </w:t>
      </w:r>
    </w:p>
    <w:p w:rsidR="00E0430C" w:rsidRPr="00E0430C" w:rsidRDefault="00E0430C" w:rsidP="00C12BD3">
      <w:pPr>
        <w:jc w:val="both"/>
        <w:rPr>
          <w:lang w:val="fr-FR"/>
        </w:rPr>
      </w:pPr>
    </w:p>
    <w:p w:rsidR="00F56D66" w:rsidRPr="00E46E3B" w:rsidRDefault="00F56D66" w:rsidP="00C12BD3">
      <w:pPr>
        <w:numPr>
          <w:ilvl w:val="0"/>
          <w:numId w:val="7"/>
        </w:numPr>
        <w:jc w:val="both"/>
        <w:rPr>
          <w:lang w:val="fr-FR"/>
        </w:rPr>
      </w:pPr>
      <w:r w:rsidRPr="00E46E3B">
        <w:rPr>
          <w:lang w:val="fr-FR"/>
        </w:rPr>
        <w:t>Bien préparer la rencontre en veillant à transmettre les observations et non en émettant un diagnostic.</w:t>
      </w:r>
    </w:p>
    <w:p w:rsidR="00F56D66" w:rsidRPr="00E46E3B" w:rsidRDefault="00F56D66" w:rsidP="00C12BD3">
      <w:pPr>
        <w:jc w:val="both"/>
        <w:rPr>
          <w:lang w:val="fr-FR"/>
        </w:rPr>
      </w:pPr>
    </w:p>
    <w:p w:rsidR="00F56D66" w:rsidRDefault="00F56D66" w:rsidP="00C12BD3">
      <w:pPr>
        <w:numPr>
          <w:ilvl w:val="0"/>
          <w:numId w:val="7"/>
        </w:numPr>
        <w:jc w:val="both"/>
        <w:rPr>
          <w:lang w:val="fr-FR"/>
        </w:rPr>
      </w:pPr>
      <w:r w:rsidRPr="00E46E3B">
        <w:rPr>
          <w:lang w:val="fr-FR"/>
        </w:rPr>
        <w:t>Sensibiliser les parents à l'importance de faire évaluer leur enfant par un professionnel de la santé, leur fournir les renseignements sur les difficultés observées et les appuyer dans leur démarche.</w:t>
      </w:r>
      <w:r w:rsidR="00CD1C4C">
        <w:rPr>
          <w:lang w:val="fr-FR"/>
        </w:rPr>
        <w:t xml:space="preserve"> Demander aux parents l’autorisation </w:t>
      </w:r>
      <w:r w:rsidR="00596460">
        <w:rPr>
          <w:lang w:val="fr-FR"/>
        </w:rPr>
        <w:t>d’une référence pour demande de services entre le CSSS Cavendish et le CPE. (Annexe C)</w:t>
      </w:r>
    </w:p>
    <w:p w:rsidR="00FF141C" w:rsidRDefault="00FF141C" w:rsidP="00C12BD3">
      <w:pPr>
        <w:pStyle w:val="ListParagraph"/>
        <w:rPr>
          <w:lang w:val="fr-FR"/>
        </w:rPr>
      </w:pPr>
    </w:p>
    <w:p w:rsidR="00FF141C" w:rsidRPr="00FF141C" w:rsidRDefault="00FF141C" w:rsidP="00C12BD3">
      <w:pPr>
        <w:ind w:left="720"/>
        <w:jc w:val="both"/>
        <w:rPr>
          <w:lang w:val="fr-FR"/>
        </w:rPr>
      </w:pPr>
    </w:p>
    <w:p w:rsidR="00F56D66" w:rsidRDefault="003B7F15" w:rsidP="00C12BD3">
      <w:pPr>
        <w:numPr>
          <w:ilvl w:val="0"/>
          <w:numId w:val="7"/>
        </w:numPr>
        <w:jc w:val="both"/>
        <w:rPr>
          <w:lang w:val="fr-FR"/>
        </w:rPr>
      </w:pPr>
      <w:r>
        <w:rPr>
          <w:lang w:val="fr-FR"/>
        </w:rPr>
        <w:t>Assister les parents dans leurs démarches</w:t>
      </w:r>
      <w:r w:rsidR="00F56D66" w:rsidRPr="00E46E3B">
        <w:rPr>
          <w:lang w:val="fr-FR"/>
        </w:rPr>
        <w:t xml:space="preserve"> (médecin, CLSC, etc.)</w:t>
      </w:r>
    </w:p>
    <w:p w:rsidR="00773B1D" w:rsidRPr="00E46E3B" w:rsidRDefault="00773B1D" w:rsidP="00C12BD3">
      <w:pPr>
        <w:jc w:val="both"/>
        <w:rPr>
          <w:lang w:val="fr-FR"/>
        </w:rPr>
      </w:pPr>
    </w:p>
    <w:p w:rsidR="00F56D66" w:rsidRPr="00E46E3B" w:rsidRDefault="00F56D66" w:rsidP="00C12BD3">
      <w:pPr>
        <w:numPr>
          <w:ilvl w:val="0"/>
          <w:numId w:val="7"/>
        </w:numPr>
        <w:jc w:val="both"/>
        <w:rPr>
          <w:lang w:val="fr-FR"/>
        </w:rPr>
      </w:pPr>
      <w:r w:rsidRPr="00E46E3B">
        <w:rPr>
          <w:lang w:val="fr-FR"/>
        </w:rPr>
        <w:t>Informer les parents des démarches entreprises par le CPE afin d'aider l'enfant au quotidien en attendant l'aide d’un professionnel.</w:t>
      </w:r>
    </w:p>
    <w:p w:rsidR="00E0430C" w:rsidRPr="00E46E3B" w:rsidRDefault="00E0430C" w:rsidP="00C12BD3">
      <w:pPr>
        <w:jc w:val="both"/>
        <w:rPr>
          <w:lang w:val="fr-FR"/>
        </w:rPr>
      </w:pPr>
    </w:p>
    <w:p w:rsidR="00F56D66" w:rsidRPr="00E46E3B" w:rsidRDefault="00E437B8" w:rsidP="00C12BD3">
      <w:pPr>
        <w:jc w:val="both"/>
        <w:rPr>
          <w:b/>
          <w:lang w:val="fr-FR"/>
        </w:rPr>
      </w:pPr>
      <w:r>
        <w:rPr>
          <w:b/>
          <w:lang w:val="fr-FR"/>
        </w:rPr>
        <w:t>9</w:t>
      </w:r>
      <w:r w:rsidR="00F56D66" w:rsidRPr="00E46E3B">
        <w:rPr>
          <w:b/>
          <w:lang w:val="fr-FR"/>
        </w:rPr>
        <w:t xml:space="preserve">.3 </w:t>
      </w:r>
      <w:r w:rsidR="00F56D66" w:rsidRPr="001A0EAE">
        <w:rPr>
          <w:b/>
          <w:lang w:val="fr-FR"/>
        </w:rPr>
        <w:t>Évaluation par un professionnel</w:t>
      </w:r>
    </w:p>
    <w:p w:rsidR="008E35B0" w:rsidRPr="00256CC0" w:rsidRDefault="00F56D66" w:rsidP="00C12BD3">
      <w:pPr>
        <w:ind w:left="340"/>
        <w:jc w:val="both"/>
        <w:rPr>
          <w:lang w:val="fr-FR"/>
        </w:rPr>
      </w:pPr>
      <w:r w:rsidRPr="00E46E3B">
        <w:rPr>
          <w:lang w:val="fr-FR"/>
        </w:rPr>
        <w:t>Suite à l'établissement d'un diagnostic</w:t>
      </w:r>
      <w:r w:rsidR="00871F0B" w:rsidRPr="00E46E3B">
        <w:rPr>
          <w:lang w:val="fr-FR"/>
        </w:rPr>
        <w:t>,</w:t>
      </w:r>
      <w:r w:rsidRPr="00E46E3B">
        <w:rPr>
          <w:lang w:val="fr-FR"/>
        </w:rPr>
        <w:t xml:space="preserve"> le dossier de l'enfant sera analysé et  traité de la même</w:t>
      </w:r>
      <w:r w:rsidR="00AB3D26">
        <w:rPr>
          <w:lang w:val="fr-FR"/>
        </w:rPr>
        <w:t xml:space="preserve"> manière qu’un suivi </w:t>
      </w:r>
      <w:r w:rsidRPr="00E46E3B">
        <w:rPr>
          <w:lang w:val="fr-FR"/>
        </w:rPr>
        <w:t xml:space="preserve">d'intégration. </w:t>
      </w:r>
    </w:p>
    <w:p w:rsidR="008E35B0" w:rsidRPr="00E46E3B" w:rsidRDefault="008E35B0" w:rsidP="00C12BD3">
      <w:pPr>
        <w:jc w:val="both"/>
        <w:rPr>
          <w:lang w:val="fr-FR"/>
        </w:rPr>
      </w:pPr>
    </w:p>
    <w:p w:rsidR="00F56D66" w:rsidRPr="00E46E3B" w:rsidRDefault="00F56D66" w:rsidP="00C12BD3">
      <w:pPr>
        <w:jc w:val="center"/>
        <w:rPr>
          <w:b/>
          <w:bCs/>
          <w:lang w:val="fr-FR"/>
        </w:rPr>
      </w:pPr>
    </w:p>
    <w:p w:rsidR="00F56D66" w:rsidRPr="00E46E3B" w:rsidRDefault="00F56D66" w:rsidP="00C12BD3">
      <w:pPr>
        <w:jc w:val="center"/>
        <w:rPr>
          <w:b/>
          <w:bCs/>
          <w:lang w:val="fr-FR"/>
        </w:rPr>
      </w:pPr>
    </w:p>
    <w:tbl>
      <w:tblPr>
        <w:tblpPr w:leftFromText="180" w:rightFromText="180"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4"/>
        <w:gridCol w:w="164"/>
        <w:gridCol w:w="164"/>
      </w:tblGrid>
      <w:tr w:rsidR="00F56D66" w:rsidRPr="00E46E3B" w:rsidTr="00B25485">
        <w:trPr>
          <w:trHeight w:val="94"/>
        </w:trPr>
        <w:tc>
          <w:tcPr>
            <w:tcW w:w="164" w:type="dxa"/>
            <w:tcBorders>
              <w:top w:val="nil"/>
              <w:left w:val="nil"/>
              <w:bottom w:val="nil"/>
              <w:right w:val="nil"/>
            </w:tcBorders>
          </w:tcPr>
          <w:p w:rsidR="00F56D66" w:rsidRPr="00E46E3B" w:rsidRDefault="00F56D66" w:rsidP="00C12BD3">
            <w:pPr>
              <w:pStyle w:val="Heading2"/>
              <w:spacing w:line="240" w:lineRule="auto"/>
              <w:jc w:val="both"/>
              <w:rPr>
                <w:sz w:val="24"/>
              </w:rPr>
            </w:pPr>
          </w:p>
        </w:tc>
        <w:tc>
          <w:tcPr>
            <w:tcW w:w="164" w:type="dxa"/>
            <w:tcBorders>
              <w:top w:val="nil"/>
              <w:left w:val="nil"/>
              <w:bottom w:val="nil"/>
              <w:right w:val="nil"/>
            </w:tcBorders>
          </w:tcPr>
          <w:p w:rsidR="00F56D66" w:rsidRPr="00E46E3B" w:rsidRDefault="00F56D66" w:rsidP="00C12BD3">
            <w:pPr>
              <w:jc w:val="both"/>
              <w:rPr>
                <w:lang w:val="fr-FR"/>
              </w:rPr>
            </w:pPr>
          </w:p>
        </w:tc>
        <w:tc>
          <w:tcPr>
            <w:tcW w:w="164" w:type="dxa"/>
            <w:tcBorders>
              <w:top w:val="nil"/>
              <w:left w:val="nil"/>
              <w:bottom w:val="nil"/>
              <w:right w:val="nil"/>
            </w:tcBorders>
          </w:tcPr>
          <w:p w:rsidR="00F56D66" w:rsidRPr="00E46E3B" w:rsidRDefault="00F56D66" w:rsidP="00C12BD3">
            <w:pPr>
              <w:pStyle w:val="Heading2"/>
              <w:spacing w:line="240" w:lineRule="auto"/>
              <w:jc w:val="both"/>
              <w:rPr>
                <w:sz w:val="28"/>
              </w:rPr>
            </w:pPr>
          </w:p>
        </w:tc>
      </w:tr>
    </w:tbl>
    <w:p w:rsidR="00F56D66" w:rsidRDefault="00F56D66" w:rsidP="00C12BD3">
      <w:pPr>
        <w:ind w:left="340"/>
        <w:jc w:val="both"/>
        <w:rPr>
          <w:bCs/>
          <w:lang w:val="fr-FR"/>
        </w:rPr>
      </w:pPr>
    </w:p>
    <w:p w:rsidR="00912370" w:rsidRDefault="00912370" w:rsidP="00C12BD3">
      <w:pPr>
        <w:jc w:val="both"/>
        <w:rPr>
          <w:bCs/>
          <w:lang w:val="fr-FR"/>
        </w:rPr>
      </w:pPr>
    </w:p>
    <w:p w:rsidR="00C12BD3" w:rsidRDefault="00C12BD3" w:rsidP="00C12BD3">
      <w:pPr>
        <w:jc w:val="both"/>
        <w:rPr>
          <w:bCs/>
          <w:lang w:val="fr-FR"/>
        </w:rPr>
      </w:pPr>
    </w:p>
    <w:p w:rsidR="00C12BD3" w:rsidRDefault="00C12BD3" w:rsidP="00C12BD3">
      <w:pPr>
        <w:jc w:val="both"/>
        <w:rPr>
          <w:bCs/>
          <w:lang w:val="fr-FR"/>
        </w:rPr>
      </w:pPr>
    </w:p>
    <w:p w:rsidR="00C12BD3" w:rsidRDefault="00C12BD3" w:rsidP="00C12BD3">
      <w:pPr>
        <w:jc w:val="both"/>
        <w:rPr>
          <w:bCs/>
          <w:lang w:val="fr-FR"/>
        </w:rPr>
      </w:pPr>
    </w:p>
    <w:p w:rsidR="00C12BD3" w:rsidRDefault="00C12BD3" w:rsidP="00C12BD3">
      <w:pPr>
        <w:jc w:val="both"/>
        <w:rPr>
          <w:bCs/>
          <w:lang w:val="fr-FR"/>
        </w:rPr>
      </w:pPr>
    </w:p>
    <w:p w:rsidR="00C12BD3" w:rsidRDefault="00C12BD3" w:rsidP="00C12BD3">
      <w:pPr>
        <w:jc w:val="both"/>
        <w:rPr>
          <w:bCs/>
          <w:lang w:val="fr-FR"/>
        </w:rPr>
      </w:pPr>
    </w:p>
    <w:p w:rsidR="00C12BD3" w:rsidRDefault="00C12BD3" w:rsidP="00C12BD3">
      <w:pPr>
        <w:jc w:val="both"/>
        <w:rPr>
          <w:bCs/>
          <w:lang w:val="fr-FR"/>
        </w:rPr>
      </w:pPr>
    </w:p>
    <w:p w:rsidR="00C12BD3" w:rsidRDefault="00C12BD3" w:rsidP="00C12BD3">
      <w:pPr>
        <w:jc w:val="both"/>
        <w:rPr>
          <w:bCs/>
          <w:lang w:val="fr-FR"/>
        </w:rPr>
      </w:pPr>
    </w:p>
    <w:p w:rsidR="00C12BD3" w:rsidRDefault="00C12BD3" w:rsidP="00C12BD3">
      <w:pPr>
        <w:jc w:val="both"/>
        <w:rPr>
          <w:bCs/>
          <w:lang w:val="fr-FR"/>
        </w:rPr>
      </w:pPr>
    </w:p>
    <w:p w:rsidR="00C12BD3" w:rsidRDefault="00C12BD3" w:rsidP="00C12BD3">
      <w:pPr>
        <w:jc w:val="both"/>
        <w:rPr>
          <w:bCs/>
          <w:lang w:val="fr-FR"/>
        </w:rPr>
      </w:pPr>
    </w:p>
    <w:p w:rsidR="00C12BD3" w:rsidRDefault="00C12BD3" w:rsidP="00C12BD3">
      <w:pPr>
        <w:jc w:val="both"/>
        <w:rPr>
          <w:bCs/>
          <w:lang w:val="fr-FR"/>
        </w:rPr>
      </w:pPr>
    </w:p>
    <w:p w:rsidR="00C12BD3" w:rsidRDefault="00C12BD3" w:rsidP="00C12BD3">
      <w:pPr>
        <w:jc w:val="both"/>
        <w:rPr>
          <w:bCs/>
          <w:lang w:val="fr-FR"/>
        </w:rPr>
      </w:pPr>
    </w:p>
    <w:p w:rsidR="00F56D66" w:rsidRDefault="00141B25" w:rsidP="00C12BD3">
      <w:pPr>
        <w:jc w:val="both"/>
        <w:rPr>
          <w:b/>
          <w:sz w:val="28"/>
          <w:lang w:val="fr-FR"/>
        </w:rPr>
      </w:pPr>
      <w:r>
        <w:rPr>
          <w:b/>
          <w:bCs/>
          <w:szCs w:val="28"/>
        </w:rPr>
        <w:t>10  RÉFÉRENCES</w:t>
      </w:r>
    </w:p>
    <w:p w:rsidR="00F56D66" w:rsidRDefault="00F56D66" w:rsidP="00C12BD3">
      <w:pPr>
        <w:numPr>
          <w:ilvl w:val="0"/>
          <w:numId w:val="8"/>
        </w:numPr>
        <w:jc w:val="both"/>
        <w:rPr>
          <w:lang w:val="fr-FR"/>
        </w:rPr>
      </w:pPr>
      <w:r>
        <w:rPr>
          <w:lang w:val="fr-FR"/>
        </w:rPr>
        <w:t xml:space="preserve">l’intégration des enfants handicapés dans les services de garde – Recension et synthèse des écrits – Marie Hélène </w:t>
      </w:r>
      <w:r w:rsidR="005C66AD">
        <w:rPr>
          <w:lang w:val="fr-FR"/>
        </w:rPr>
        <w:t>Saint-Pierre</w:t>
      </w:r>
      <w:r>
        <w:rPr>
          <w:lang w:val="fr-FR"/>
        </w:rPr>
        <w:t xml:space="preserve"> – 2004 – Bibliothèque nationale du Québec</w:t>
      </w:r>
    </w:p>
    <w:p w:rsidR="00F56D66" w:rsidRDefault="00F56D66" w:rsidP="00C12BD3">
      <w:pPr>
        <w:ind w:left="340"/>
        <w:jc w:val="both"/>
        <w:rPr>
          <w:lang w:val="fr-FR"/>
        </w:rPr>
      </w:pPr>
    </w:p>
    <w:p w:rsidR="00F56D66" w:rsidRDefault="00F56D66" w:rsidP="00C12BD3">
      <w:pPr>
        <w:numPr>
          <w:ilvl w:val="0"/>
          <w:numId w:val="8"/>
        </w:numPr>
        <w:jc w:val="both"/>
        <w:rPr>
          <w:lang w:val="fr-FR"/>
        </w:rPr>
      </w:pPr>
      <w:r>
        <w:rPr>
          <w:lang w:val="fr-FR"/>
        </w:rPr>
        <w:t xml:space="preserve">Protocole CLSC – CPE, Guide d’implantation, entente-cadre et </w:t>
      </w:r>
      <w:r w:rsidR="005C66AD">
        <w:rPr>
          <w:lang w:val="fr-FR"/>
        </w:rPr>
        <w:t>protocole type</w:t>
      </w:r>
      <w:r>
        <w:rPr>
          <w:lang w:val="fr-FR"/>
        </w:rPr>
        <w:t xml:space="preserve"> – mars 2002 – </w:t>
      </w:r>
      <w:r w:rsidR="005C66AD">
        <w:rPr>
          <w:lang w:val="fr-FR"/>
        </w:rPr>
        <w:t>gouvernement</w:t>
      </w:r>
      <w:r>
        <w:rPr>
          <w:lang w:val="fr-FR"/>
        </w:rPr>
        <w:t xml:space="preserve"> du Québec</w:t>
      </w:r>
    </w:p>
    <w:p w:rsidR="00F56D66" w:rsidRDefault="00F56D66" w:rsidP="00C12BD3">
      <w:pPr>
        <w:jc w:val="both"/>
        <w:rPr>
          <w:lang w:val="fr-FR"/>
        </w:rPr>
      </w:pPr>
    </w:p>
    <w:p w:rsidR="00F56D66" w:rsidRDefault="00F56D66" w:rsidP="00C12BD3">
      <w:pPr>
        <w:numPr>
          <w:ilvl w:val="0"/>
          <w:numId w:val="8"/>
        </w:numPr>
        <w:jc w:val="both"/>
        <w:rPr>
          <w:lang w:val="fr-FR"/>
        </w:rPr>
      </w:pPr>
      <w:r>
        <w:rPr>
          <w:lang w:val="fr-FR"/>
        </w:rPr>
        <w:t xml:space="preserve">Le guide des besoins en soutien pour la famille </w:t>
      </w:r>
      <w:r>
        <w:rPr>
          <w:sz w:val="22"/>
          <w:lang w:val="fr-FR"/>
        </w:rPr>
        <w:t xml:space="preserve">pour les parents d’un enfant ou d’un adulte handicapé </w:t>
      </w:r>
      <w:r>
        <w:rPr>
          <w:lang w:val="fr-FR"/>
        </w:rPr>
        <w:t>-  OPHQ</w:t>
      </w:r>
    </w:p>
    <w:p w:rsidR="00F56D66" w:rsidRDefault="00F56D66" w:rsidP="00C12BD3">
      <w:pPr>
        <w:jc w:val="both"/>
        <w:rPr>
          <w:lang w:val="fr-FR"/>
        </w:rPr>
      </w:pPr>
    </w:p>
    <w:p w:rsidR="00F56D66" w:rsidRDefault="00F56D66" w:rsidP="00C12BD3">
      <w:pPr>
        <w:numPr>
          <w:ilvl w:val="0"/>
          <w:numId w:val="8"/>
        </w:numPr>
        <w:jc w:val="both"/>
        <w:rPr>
          <w:lang w:val="fr-FR"/>
        </w:rPr>
      </w:pPr>
      <w:r>
        <w:rPr>
          <w:lang w:val="fr-FR"/>
        </w:rPr>
        <w:t xml:space="preserve">Politique du programme d’intégration des enfants ayant une déficience – CPE Au pays des Schtroumpfs </w:t>
      </w:r>
    </w:p>
    <w:p w:rsidR="00F56D66" w:rsidRDefault="00F56D66" w:rsidP="00C12BD3">
      <w:pPr>
        <w:jc w:val="both"/>
        <w:rPr>
          <w:lang w:val="fr-FR"/>
        </w:rPr>
      </w:pPr>
    </w:p>
    <w:p w:rsidR="00F56D66" w:rsidRDefault="00F56D66" w:rsidP="00C12BD3">
      <w:pPr>
        <w:numPr>
          <w:ilvl w:val="0"/>
          <w:numId w:val="8"/>
        </w:numPr>
        <w:jc w:val="both"/>
        <w:rPr>
          <w:lang w:val="fr-FR"/>
        </w:rPr>
      </w:pPr>
      <w:r>
        <w:rPr>
          <w:lang w:val="fr-FR"/>
        </w:rPr>
        <w:t xml:space="preserve">Guide pour faciliter l’action concertée en matière d’intégration des enfants handicapés dans les services de garde du Québec - Comité provincial sur l’intégration des enfants handicapés dans les services de garde – </w:t>
      </w:r>
      <w:r w:rsidR="005C66AD">
        <w:rPr>
          <w:lang w:val="fr-FR"/>
        </w:rPr>
        <w:t>gouvernement</w:t>
      </w:r>
      <w:r>
        <w:rPr>
          <w:lang w:val="fr-FR"/>
        </w:rPr>
        <w:t xml:space="preserve"> du Québec</w:t>
      </w:r>
    </w:p>
    <w:p w:rsidR="002316BB" w:rsidRDefault="002316BB" w:rsidP="00C12BD3">
      <w:pPr>
        <w:pStyle w:val="ListParagraph"/>
        <w:rPr>
          <w:lang w:val="fr-FR"/>
        </w:rPr>
      </w:pPr>
    </w:p>
    <w:p w:rsidR="00F56D66" w:rsidRPr="002316BB" w:rsidRDefault="002316BB" w:rsidP="00C12BD3">
      <w:pPr>
        <w:numPr>
          <w:ilvl w:val="0"/>
          <w:numId w:val="8"/>
        </w:numPr>
        <w:jc w:val="both"/>
        <w:rPr>
          <w:lang w:val="fr-FR"/>
        </w:rPr>
      </w:pPr>
      <w:r w:rsidRPr="002316BB">
        <w:rPr>
          <w:lang w:val="fr-FR"/>
        </w:rPr>
        <w:t>E</w:t>
      </w:r>
      <w:r>
        <w:rPr>
          <w:lang w:val="fr-FR"/>
        </w:rPr>
        <w:t>nsemble dans la ron</w:t>
      </w:r>
      <w:r w:rsidRPr="002316BB">
        <w:rPr>
          <w:lang w:val="fr-FR"/>
        </w:rPr>
        <w:t>de</w:t>
      </w:r>
      <w:r>
        <w:rPr>
          <w:lang w:val="fr-FR"/>
        </w:rPr>
        <w:t> ! en services de garde éducatifs. Réussir l’intégration des enfants handicapés. Collection Petite Enfance, LES PUBLICATIONS DU QUÉBEC.</w:t>
      </w:r>
    </w:p>
    <w:p w:rsidR="00F56D66" w:rsidRDefault="00F56D66">
      <w:pPr>
        <w:spacing w:line="360" w:lineRule="auto"/>
        <w:jc w:val="both"/>
        <w:rPr>
          <w:lang w:val="fr-FR"/>
        </w:rPr>
      </w:pPr>
    </w:p>
    <w:p w:rsidR="00F56D66" w:rsidRDefault="00F56D66">
      <w:pPr>
        <w:spacing w:line="360" w:lineRule="auto"/>
        <w:ind w:left="340"/>
        <w:jc w:val="both"/>
        <w:rPr>
          <w:lang w:val="fr-FR"/>
        </w:rPr>
      </w:pPr>
    </w:p>
    <w:p w:rsidR="00F56D66" w:rsidRDefault="00F56D66">
      <w:pPr>
        <w:spacing w:line="360" w:lineRule="auto"/>
        <w:jc w:val="both"/>
        <w:rPr>
          <w:lang w:val="fr-FR"/>
        </w:rPr>
      </w:pPr>
      <w:r>
        <w:rPr>
          <w:lang w:val="fr-FR"/>
        </w:rPr>
        <w:t xml:space="preserve">                     </w:t>
      </w:r>
    </w:p>
    <w:p w:rsidR="00F56D66" w:rsidRDefault="00F56D66">
      <w:pPr>
        <w:rPr>
          <w:lang w:val="fr-FR"/>
        </w:rPr>
      </w:pPr>
    </w:p>
    <w:p w:rsidR="00F56D66" w:rsidRDefault="00F56D66"/>
    <w:p w:rsidR="00F56D66" w:rsidRDefault="00F56D66"/>
    <w:p w:rsidR="00BA1A50" w:rsidRDefault="00BA1A50" w:rsidP="000065FC">
      <w:pPr>
        <w:pStyle w:val="Heading1"/>
      </w:pPr>
    </w:p>
    <w:p w:rsidR="006A00A9" w:rsidRDefault="006A00A9" w:rsidP="006A00A9"/>
    <w:p w:rsidR="006A00A9" w:rsidRDefault="006A00A9" w:rsidP="006A00A9"/>
    <w:p w:rsidR="002316BB" w:rsidRDefault="002316BB" w:rsidP="006A00A9"/>
    <w:p w:rsidR="00C12BD3" w:rsidRDefault="00C12BD3" w:rsidP="006A00A9"/>
    <w:p w:rsidR="00C12BD3" w:rsidRDefault="00C12BD3" w:rsidP="006A00A9"/>
    <w:p w:rsidR="00C12BD3" w:rsidRDefault="00C12BD3" w:rsidP="006A00A9"/>
    <w:p w:rsidR="00C12BD3" w:rsidRDefault="00C12BD3" w:rsidP="006A00A9"/>
    <w:p w:rsidR="00C12BD3" w:rsidRDefault="00C12BD3" w:rsidP="006A00A9"/>
    <w:p w:rsidR="00C12BD3" w:rsidRDefault="00C12BD3" w:rsidP="006A00A9"/>
    <w:p w:rsidR="00C12BD3" w:rsidRDefault="00C12BD3" w:rsidP="006A00A9"/>
    <w:p w:rsidR="00C12BD3" w:rsidRDefault="00C12BD3" w:rsidP="006A00A9"/>
    <w:p w:rsidR="00C12BD3" w:rsidRDefault="00C12BD3" w:rsidP="006A00A9"/>
    <w:p w:rsidR="00C12BD3" w:rsidRDefault="00C12BD3" w:rsidP="006A00A9"/>
    <w:p w:rsidR="00C12BD3" w:rsidRDefault="00C12BD3" w:rsidP="006A00A9"/>
    <w:p w:rsidR="00A20B97" w:rsidRDefault="00A20B97" w:rsidP="006A00A9"/>
    <w:p w:rsidR="00A20B97" w:rsidRDefault="00A20B97" w:rsidP="006A00A9"/>
    <w:p w:rsidR="009D515B" w:rsidRDefault="009D515B" w:rsidP="006A00A9">
      <w:pPr>
        <w:jc w:val="center"/>
        <w:rPr>
          <w:b/>
          <w:sz w:val="20"/>
          <w:szCs w:val="20"/>
        </w:rPr>
      </w:pPr>
      <w:r>
        <w:rPr>
          <w:b/>
          <w:sz w:val="20"/>
          <w:szCs w:val="20"/>
        </w:rPr>
        <w:t>ANNEXE A</w:t>
      </w:r>
    </w:p>
    <w:p w:rsidR="006A00A9" w:rsidRPr="006A00A9" w:rsidRDefault="006A00A9" w:rsidP="006A00A9">
      <w:pPr>
        <w:jc w:val="center"/>
        <w:rPr>
          <w:b/>
          <w:sz w:val="20"/>
          <w:szCs w:val="20"/>
        </w:rPr>
      </w:pPr>
      <w:r w:rsidRPr="006A00A9">
        <w:rPr>
          <w:b/>
          <w:sz w:val="20"/>
          <w:szCs w:val="20"/>
        </w:rPr>
        <w:t>RAPPORT ANECDOTIQUE</w:t>
      </w:r>
    </w:p>
    <w:p w:rsidR="006A00A9" w:rsidRPr="006A00A9" w:rsidRDefault="006A00A9" w:rsidP="006A00A9">
      <w:pPr>
        <w:rPr>
          <w:b/>
          <w:sz w:val="20"/>
          <w:szCs w:val="20"/>
          <w:u w:val="single"/>
        </w:rPr>
      </w:pPr>
    </w:p>
    <w:p w:rsidR="006A00A9" w:rsidRPr="006A00A9" w:rsidRDefault="006A00A9" w:rsidP="006A00A9">
      <w:pPr>
        <w:rPr>
          <w:b/>
          <w:sz w:val="20"/>
          <w:szCs w:val="20"/>
          <w:u w:val="single"/>
        </w:rPr>
      </w:pPr>
      <w:r w:rsidRPr="006A00A9">
        <w:rPr>
          <w:b/>
          <w:sz w:val="20"/>
          <w:szCs w:val="20"/>
          <w:u w:val="single"/>
        </w:rPr>
        <w:t>Champ relationnel</w:t>
      </w:r>
    </w:p>
    <w:p w:rsidR="006A00A9" w:rsidRPr="006A00A9" w:rsidRDefault="006A00A9" w:rsidP="006A00A9">
      <w:pPr>
        <w:rPr>
          <w:b/>
          <w:sz w:val="20"/>
          <w:szCs w:val="20"/>
        </w:rPr>
      </w:pPr>
      <w:r w:rsidRPr="006A00A9">
        <w:rPr>
          <w:b/>
          <w:sz w:val="20"/>
          <w:szCs w:val="20"/>
        </w:rPr>
        <w:t>Identification</w:t>
      </w:r>
      <w:r w:rsidRPr="006A00A9">
        <w:rPr>
          <w:b/>
          <w:sz w:val="20"/>
          <w:szCs w:val="20"/>
        </w:rPr>
        <w:tab/>
      </w:r>
      <w:r w:rsidRPr="006A00A9">
        <w:rPr>
          <w:b/>
          <w:sz w:val="20"/>
          <w:szCs w:val="20"/>
        </w:rPr>
        <w:tab/>
      </w:r>
      <w:r w:rsidRPr="006A00A9">
        <w:rPr>
          <w:b/>
          <w:sz w:val="20"/>
          <w:szCs w:val="20"/>
        </w:rPr>
        <w:tab/>
      </w:r>
      <w:r w:rsidRPr="006A00A9">
        <w:rPr>
          <w:b/>
          <w:sz w:val="20"/>
          <w:szCs w:val="20"/>
        </w:rPr>
        <w:tab/>
        <w:t>Temps</w:t>
      </w:r>
      <w:r w:rsidRPr="006A00A9">
        <w:rPr>
          <w:b/>
          <w:sz w:val="20"/>
          <w:szCs w:val="20"/>
        </w:rPr>
        <w:tab/>
      </w:r>
      <w:r w:rsidRPr="006A00A9">
        <w:rPr>
          <w:b/>
          <w:sz w:val="20"/>
          <w:szCs w:val="20"/>
        </w:rPr>
        <w:tab/>
      </w:r>
      <w:r w:rsidRPr="006A00A9">
        <w:rPr>
          <w:b/>
          <w:sz w:val="20"/>
          <w:szCs w:val="20"/>
        </w:rPr>
        <w:tab/>
      </w:r>
      <w:r w:rsidRPr="006A00A9">
        <w:rPr>
          <w:b/>
          <w:sz w:val="20"/>
          <w:szCs w:val="20"/>
        </w:rPr>
        <w:tab/>
      </w:r>
      <w:r w:rsidRPr="006A00A9">
        <w:rPr>
          <w:b/>
          <w:sz w:val="20"/>
          <w:szCs w:val="20"/>
        </w:rPr>
        <w:tab/>
        <w:t>Lieu</w:t>
      </w:r>
    </w:p>
    <w:p w:rsidR="006A00A9" w:rsidRPr="006A00A9" w:rsidRDefault="006A00A9" w:rsidP="006A00A9">
      <w:pPr>
        <w:rPr>
          <w:sz w:val="20"/>
          <w:szCs w:val="20"/>
        </w:rPr>
      </w:pPr>
      <w:r w:rsidRPr="006A00A9">
        <w:rPr>
          <w:sz w:val="20"/>
          <w:szCs w:val="20"/>
        </w:rPr>
        <w:t>Nom :</w:t>
      </w:r>
      <w:r w:rsidRPr="006A00A9">
        <w:rPr>
          <w:sz w:val="20"/>
          <w:szCs w:val="20"/>
        </w:rPr>
        <w:tab/>
      </w:r>
      <w:r w:rsidRPr="006A00A9">
        <w:rPr>
          <w:sz w:val="20"/>
          <w:szCs w:val="20"/>
        </w:rPr>
        <w:tab/>
      </w:r>
      <w:r w:rsidRPr="006A00A9">
        <w:rPr>
          <w:sz w:val="20"/>
          <w:szCs w:val="20"/>
        </w:rPr>
        <w:tab/>
      </w:r>
      <w:r w:rsidRPr="006A00A9">
        <w:rPr>
          <w:sz w:val="20"/>
          <w:szCs w:val="20"/>
        </w:rPr>
        <w:tab/>
      </w:r>
      <w:r w:rsidRPr="006A00A9">
        <w:rPr>
          <w:sz w:val="20"/>
          <w:szCs w:val="20"/>
        </w:rPr>
        <w:tab/>
        <w:t>Jour :</w:t>
      </w:r>
      <w:r w:rsidRPr="006A00A9">
        <w:rPr>
          <w:sz w:val="20"/>
          <w:szCs w:val="20"/>
        </w:rPr>
        <w:tab/>
      </w:r>
      <w:r w:rsidRPr="006A00A9">
        <w:rPr>
          <w:sz w:val="20"/>
          <w:szCs w:val="20"/>
        </w:rPr>
        <w:tab/>
      </w:r>
      <w:r w:rsidRPr="006A00A9">
        <w:rPr>
          <w:sz w:val="20"/>
          <w:szCs w:val="20"/>
        </w:rPr>
        <w:tab/>
      </w:r>
      <w:r w:rsidRPr="006A00A9">
        <w:rPr>
          <w:sz w:val="20"/>
          <w:szCs w:val="20"/>
        </w:rPr>
        <w:tab/>
      </w:r>
      <w:r w:rsidRPr="006A00A9">
        <w:rPr>
          <w:sz w:val="20"/>
          <w:szCs w:val="20"/>
        </w:rPr>
        <w:tab/>
        <w:t>Contexte large :</w:t>
      </w:r>
    </w:p>
    <w:p w:rsidR="006A00A9" w:rsidRPr="006A00A9" w:rsidRDefault="006A00A9" w:rsidP="006A00A9">
      <w:pPr>
        <w:rPr>
          <w:sz w:val="20"/>
          <w:szCs w:val="20"/>
        </w:rPr>
      </w:pPr>
      <w:r w:rsidRPr="006A00A9">
        <w:rPr>
          <w:sz w:val="20"/>
          <w:szCs w:val="20"/>
        </w:rPr>
        <w:t>Groupe :</w:t>
      </w:r>
      <w:r w:rsidRPr="006A00A9">
        <w:rPr>
          <w:sz w:val="20"/>
          <w:szCs w:val="20"/>
        </w:rPr>
        <w:tab/>
      </w:r>
      <w:r w:rsidRPr="006A00A9">
        <w:rPr>
          <w:sz w:val="20"/>
          <w:szCs w:val="20"/>
        </w:rPr>
        <w:tab/>
      </w:r>
      <w:r w:rsidRPr="006A00A9">
        <w:rPr>
          <w:sz w:val="20"/>
          <w:szCs w:val="20"/>
        </w:rPr>
        <w:tab/>
      </w:r>
      <w:r w:rsidRPr="006A00A9">
        <w:rPr>
          <w:sz w:val="20"/>
          <w:szCs w:val="20"/>
        </w:rPr>
        <w:tab/>
      </w:r>
      <w:r>
        <w:rPr>
          <w:sz w:val="20"/>
          <w:szCs w:val="20"/>
        </w:rPr>
        <w:t xml:space="preserve">              </w:t>
      </w:r>
      <w:r w:rsidRPr="006A00A9">
        <w:rPr>
          <w:sz w:val="20"/>
          <w:szCs w:val="20"/>
        </w:rPr>
        <w:t>Date :</w:t>
      </w:r>
      <w:r w:rsidRPr="006A00A9">
        <w:rPr>
          <w:sz w:val="20"/>
          <w:szCs w:val="20"/>
        </w:rPr>
        <w:tab/>
      </w:r>
      <w:r w:rsidRPr="006A00A9">
        <w:rPr>
          <w:sz w:val="20"/>
          <w:szCs w:val="20"/>
        </w:rPr>
        <w:tab/>
      </w:r>
      <w:r w:rsidRPr="006A00A9">
        <w:rPr>
          <w:sz w:val="20"/>
          <w:szCs w:val="20"/>
        </w:rPr>
        <w:tab/>
      </w:r>
      <w:r w:rsidRPr="006A00A9">
        <w:rPr>
          <w:sz w:val="20"/>
          <w:szCs w:val="20"/>
        </w:rPr>
        <w:tab/>
      </w:r>
      <w:r w:rsidRPr="006A00A9">
        <w:rPr>
          <w:sz w:val="20"/>
          <w:szCs w:val="20"/>
        </w:rPr>
        <w:tab/>
        <w:t>Contexte précis :</w:t>
      </w:r>
    </w:p>
    <w:p w:rsidR="006A00A9" w:rsidRPr="006A00A9" w:rsidRDefault="006A00A9" w:rsidP="006A00A9">
      <w:pPr>
        <w:rPr>
          <w:sz w:val="20"/>
          <w:szCs w:val="20"/>
        </w:rPr>
      </w:pPr>
      <w:r w:rsidRPr="006A00A9">
        <w:rPr>
          <w:sz w:val="20"/>
          <w:szCs w:val="20"/>
        </w:rPr>
        <w:t>Âge :</w:t>
      </w:r>
      <w:r w:rsidRPr="006A00A9">
        <w:rPr>
          <w:sz w:val="20"/>
          <w:szCs w:val="20"/>
        </w:rPr>
        <w:tab/>
      </w:r>
      <w:r w:rsidRPr="006A00A9">
        <w:rPr>
          <w:sz w:val="20"/>
          <w:szCs w:val="20"/>
        </w:rPr>
        <w:tab/>
      </w:r>
      <w:r w:rsidRPr="006A00A9">
        <w:rPr>
          <w:sz w:val="20"/>
          <w:szCs w:val="20"/>
        </w:rPr>
        <w:tab/>
      </w:r>
      <w:r w:rsidRPr="006A00A9">
        <w:rPr>
          <w:sz w:val="20"/>
          <w:szCs w:val="20"/>
        </w:rPr>
        <w:tab/>
      </w:r>
      <w:r w:rsidRPr="006A00A9">
        <w:rPr>
          <w:sz w:val="20"/>
          <w:szCs w:val="20"/>
        </w:rPr>
        <w:tab/>
        <w:t>Heure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A00A9" w:rsidRPr="008402AD" w:rsidRDefault="006A00A9" w:rsidP="006A00A9">
      <w:pPr>
        <w:rPr>
          <w:b/>
        </w:rPr>
      </w:pPr>
      <w:r w:rsidRPr="008402AD">
        <w:rPr>
          <w:b/>
        </w:rPr>
        <w:t>Situation </w:t>
      </w:r>
    </w:p>
    <w:tbl>
      <w:tblPr>
        <w:tblStyle w:val="TableGrid"/>
        <w:tblW w:w="8904" w:type="dxa"/>
        <w:tblLook w:val="01E0"/>
      </w:tblPr>
      <w:tblGrid>
        <w:gridCol w:w="8904"/>
      </w:tblGrid>
      <w:tr w:rsidR="006A00A9" w:rsidRPr="008402AD" w:rsidTr="006A00A9">
        <w:trPr>
          <w:trHeight w:val="591"/>
        </w:trPr>
        <w:tc>
          <w:tcPr>
            <w:tcW w:w="8904" w:type="dxa"/>
          </w:tcPr>
          <w:p w:rsidR="006A00A9" w:rsidRPr="008402AD" w:rsidRDefault="006A00A9" w:rsidP="00237E29">
            <w:pPr>
              <w:rPr>
                <w:b/>
                <w:u w:val="single"/>
              </w:rPr>
            </w:pPr>
          </w:p>
          <w:p w:rsidR="006A00A9" w:rsidRPr="008402AD" w:rsidRDefault="006A00A9" w:rsidP="00237E29">
            <w:pPr>
              <w:rPr>
                <w:b/>
                <w:u w:val="single"/>
              </w:rPr>
            </w:pPr>
          </w:p>
          <w:p w:rsidR="006A00A9" w:rsidRPr="008402AD" w:rsidRDefault="006A00A9" w:rsidP="00237E29">
            <w:pPr>
              <w:rPr>
                <w:b/>
                <w:u w:val="single"/>
              </w:rPr>
            </w:pPr>
          </w:p>
        </w:tc>
      </w:tr>
    </w:tbl>
    <w:p w:rsidR="006A00A9" w:rsidRPr="008402AD" w:rsidRDefault="006A00A9" w:rsidP="006A00A9">
      <w:pPr>
        <w:rPr>
          <w:b/>
          <w:u w:val="single"/>
        </w:rPr>
      </w:pPr>
    </w:p>
    <w:p w:rsidR="006A00A9" w:rsidRPr="008402AD" w:rsidRDefault="006A00A9" w:rsidP="006A00A9">
      <w:pPr>
        <w:rPr>
          <w:b/>
        </w:rPr>
      </w:pPr>
      <w:r w:rsidRPr="008402AD">
        <w:rPr>
          <w:b/>
        </w:rPr>
        <w:t>Réalité-défi (déclencheur)</w:t>
      </w:r>
    </w:p>
    <w:tbl>
      <w:tblPr>
        <w:tblStyle w:val="TableGrid"/>
        <w:tblW w:w="0" w:type="auto"/>
        <w:tblLook w:val="01E0"/>
      </w:tblPr>
      <w:tblGrid>
        <w:gridCol w:w="8856"/>
      </w:tblGrid>
      <w:tr w:rsidR="006A00A9" w:rsidRPr="008402AD" w:rsidTr="00237E29">
        <w:tc>
          <w:tcPr>
            <w:tcW w:w="10188" w:type="dxa"/>
          </w:tcPr>
          <w:p w:rsidR="006A00A9" w:rsidRPr="008402AD" w:rsidRDefault="006A00A9" w:rsidP="00237E29">
            <w:pPr>
              <w:rPr>
                <w:b/>
              </w:rPr>
            </w:pPr>
          </w:p>
          <w:p w:rsidR="006A00A9" w:rsidRPr="008402AD" w:rsidRDefault="006A00A9" w:rsidP="00237E29">
            <w:pPr>
              <w:rPr>
                <w:b/>
              </w:rPr>
            </w:pPr>
          </w:p>
          <w:p w:rsidR="006A00A9" w:rsidRPr="008402AD" w:rsidRDefault="006A00A9" w:rsidP="00237E29">
            <w:pPr>
              <w:rPr>
                <w:b/>
              </w:rPr>
            </w:pPr>
          </w:p>
        </w:tc>
      </w:tr>
    </w:tbl>
    <w:p w:rsidR="006A00A9" w:rsidRPr="008402AD" w:rsidRDefault="006A00A9" w:rsidP="006A00A9">
      <w:pPr>
        <w:rPr>
          <w:b/>
        </w:rPr>
      </w:pPr>
    </w:p>
    <w:p w:rsidR="006A00A9" w:rsidRPr="008402AD" w:rsidRDefault="006A00A9" w:rsidP="006A00A9">
      <w:pPr>
        <w:rPr>
          <w:b/>
        </w:rPr>
      </w:pPr>
      <w:r w:rsidRPr="008402AD">
        <w:rPr>
          <w:b/>
        </w:rPr>
        <w:t>Réaction (comportement)</w:t>
      </w:r>
    </w:p>
    <w:tbl>
      <w:tblPr>
        <w:tblStyle w:val="TableGrid"/>
        <w:tblW w:w="0" w:type="auto"/>
        <w:tblLook w:val="01E0"/>
      </w:tblPr>
      <w:tblGrid>
        <w:gridCol w:w="8856"/>
      </w:tblGrid>
      <w:tr w:rsidR="006A00A9" w:rsidRPr="008402AD" w:rsidTr="00237E29">
        <w:tc>
          <w:tcPr>
            <w:tcW w:w="10188" w:type="dxa"/>
          </w:tcPr>
          <w:p w:rsidR="006A00A9" w:rsidRPr="008402AD" w:rsidRDefault="006A00A9" w:rsidP="00237E29">
            <w:pPr>
              <w:rPr>
                <w:b/>
              </w:rPr>
            </w:pPr>
          </w:p>
          <w:p w:rsidR="006A00A9" w:rsidRPr="008402AD" w:rsidRDefault="006A00A9" w:rsidP="00237E29">
            <w:pPr>
              <w:rPr>
                <w:b/>
              </w:rPr>
            </w:pPr>
          </w:p>
          <w:p w:rsidR="006A00A9" w:rsidRPr="008402AD" w:rsidRDefault="006A00A9" w:rsidP="00237E29">
            <w:pPr>
              <w:rPr>
                <w:b/>
              </w:rPr>
            </w:pPr>
          </w:p>
        </w:tc>
      </w:tr>
    </w:tbl>
    <w:p w:rsidR="006A00A9" w:rsidRPr="008402AD" w:rsidRDefault="006A00A9" w:rsidP="006A00A9">
      <w:pPr>
        <w:rPr>
          <w:b/>
        </w:rPr>
      </w:pPr>
    </w:p>
    <w:p w:rsidR="006A00A9" w:rsidRPr="008402AD" w:rsidRDefault="006A00A9" w:rsidP="006A00A9">
      <w:pPr>
        <w:rPr>
          <w:b/>
        </w:rPr>
      </w:pPr>
      <w:r w:rsidRPr="008402AD">
        <w:rPr>
          <w:b/>
        </w:rPr>
        <w:t>Action de l’éducateur (éducatrice)</w:t>
      </w:r>
    </w:p>
    <w:tbl>
      <w:tblPr>
        <w:tblStyle w:val="TableGrid"/>
        <w:tblW w:w="0" w:type="auto"/>
        <w:tblLook w:val="01E0"/>
      </w:tblPr>
      <w:tblGrid>
        <w:gridCol w:w="8856"/>
      </w:tblGrid>
      <w:tr w:rsidR="006A00A9" w:rsidRPr="008402AD" w:rsidTr="009D515B">
        <w:trPr>
          <w:trHeight w:val="908"/>
        </w:trPr>
        <w:tc>
          <w:tcPr>
            <w:tcW w:w="10188" w:type="dxa"/>
          </w:tcPr>
          <w:p w:rsidR="006A00A9" w:rsidRPr="008402AD" w:rsidRDefault="006A00A9" w:rsidP="00237E29">
            <w:pPr>
              <w:rPr>
                <w:b/>
              </w:rPr>
            </w:pPr>
          </w:p>
          <w:p w:rsidR="006A00A9" w:rsidRPr="008402AD" w:rsidRDefault="006A00A9" w:rsidP="00237E29">
            <w:pPr>
              <w:rPr>
                <w:b/>
              </w:rPr>
            </w:pPr>
          </w:p>
          <w:p w:rsidR="006A00A9" w:rsidRPr="008402AD" w:rsidRDefault="006A00A9" w:rsidP="00237E29">
            <w:pPr>
              <w:rPr>
                <w:b/>
              </w:rPr>
            </w:pPr>
          </w:p>
        </w:tc>
      </w:tr>
    </w:tbl>
    <w:p w:rsidR="006A00A9" w:rsidRPr="008402AD" w:rsidRDefault="006A00A9" w:rsidP="006A00A9">
      <w:pPr>
        <w:rPr>
          <w:b/>
        </w:rPr>
      </w:pPr>
    </w:p>
    <w:p w:rsidR="006A00A9" w:rsidRPr="008402AD" w:rsidRDefault="006A00A9" w:rsidP="006A00A9">
      <w:pPr>
        <w:rPr>
          <w:b/>
        </w:rPr>
      </w:pPr>
      <w:r w:rsidRPr="008402AD">
        <w:rPr>
          <w:b/>
        </w:rPr>
        <w:t>Action d’un pair</w:t>
      </w:r>
    </w:p>
    <w:tbl>
      <w:tblPr>
        <w:tblStyle w:val="TableGrid"/>
        <w:tblW w:w="0" w:type="auto"/>
        <w:tblLook w:val="01E0"/>
      </w:tblPr>
      <w:tblGrid>
        <w:gridCol w:w="8856"/>
      </w:tblGrid>
      <w:tr w:rsidR="006A00A9" w:rsidRPr="008402AD" w:rsidTr="00237E29">
        <w:tc>
          <w:tcPr>
            <w:tcW w:w="10188" w:type="dxa"/>
          </w:tcPr>
          <w:p w:rsidR="006A00A9" w:rsidRPr="008402AD" w:rsidRDefault="006A00A9" w:rsidP="00237E29">
            <w:pPr>
              <w:rPr>
                <w:b/>
              </w:rPr>
            </w:pPr>
          </w:p>
          <w:p w:rsidR="006A00A9" w:rsidRPr="008402AD" w:rsidRDefault="006A00A9" w:rsidP="00237E29">
            <w:pPr>
              <w:rPr>
                <w:b/>
              </w:rPr>
            </w:pPr>
          </w:p>
          <w:p w:rsidR="006A00A9" w:rsidRPr="008402AD" w:rsidRDefault="006A00A9" w:rsidP="00237E29">
            <w:pPr>
              <w:rPr>
                <w:b/>
              </w:rPr>
            </w:pPr>
          </w:p>
        </w:tc>
      </w:tr>
    </w:tbl>
    <w:p w:rsidR="006A00A9" w:rsidRPr="008402AD" w:rsidRDefault="006A00A9" w:rsidP="006A00A9">
      <w:pPr>
        <w:rPr>
          <w:b/>
        </w:rPr>
      </w:pPr>
    </w:p>
    <w:p w:rsidR="006A00A9" w:rsidRPr="008402AD" w:rsidRDefault="006A00A9" w:rsidP="006A00A9">
      <w:pPr>
        <w:rPr>
          <w:b/>
        </w:rPr>
      </w:pPr>
      <w:r w:rsidRPr="008402AD">
        <w:rPr>
          <w:b/>
        </w:rPr>
        <w:t>Résultat immédiat (ajustement)</w:t>
      </w:r>
    </w:p>
    <w:tbl>
      <w:tblPr>
        <w:tblStyle w:val="TableGrid"/>
        <w:tblW w:w="0" w:type="auto"/>
        <w:tblLook w:val="01E0"/>
      </w:tblPr>
      <w:tblGrid>
        <w:gridCol w:w="8856"/>
      </w:tblGrid>
      <w:tr w:rsidR="006A00A9" w:rsidRPr="008402AD" w:rsidTr="00237E29">
        <w:tc>
          <w:tcPr>
            <w:tcW w:w="10188" w:type="dxa"/>
          </w:tcPr>
          <w:p w:rsidR="006A00A9" w:rsidRPr="008402AD" w:rsidRDefault="006A00A9" w:rsidP="00237E29">
            <w:pPr>
              <w:rPr>
                <w:b/>
              </w:rPr>
            </w:pPr>
          </w:p>
          <w:p w:rsidR="006A00A9" w:rsidRPr="008402AD" w:rsidRDefault="006A00A9" w:rsidP="00237E29">
            <w:pPr>
              <w:rPr>
                <w:b/>
              </w:rPr>
            </w:pPr>
          </w:p>
          <w:p w:rsidR="006A00A9" w:rsidRPr="008402AD" w:rsidRDefault="006A00A9" w:rsidP="00237E29">
            <w:pPr>
              <w:rPr>
                <w:b/>
              </w:rPr>
            </w:pPr>
          </w:p>
        </w:tc>
      </w:tr>
    </w:tbl>
    <w:p w:rsidR="006A00A9" w:rsidRPr="008402AD" w:rsidRDefault="006A00A9" w:rsidP="006A00A9">
      <w:pPr>
        <w:rPr>
          <w:b/>
        </w:rPr>
      </w:pPr>
    </w:p>
    <w:p w:rsidR="006A00A9" w:rsidRPr="008402AD" w:rsidRDefault="006A00A9" w:rsidP="006A00A9">
      <w:pPr>
        <w:rPr>
          <w:b/>
        </w:rPr>
      </w:pPr>
      <w:r w:rsidRPr="008402AD">
        <w:rPr>
          <w:b/>
        </w:rPr>
        <w:t>Résultat à longue portée (conclusion)</w:t>
      </w:r>
    </w:p>
    <w:tbl>
      <w:tblPr>
        <w:tblStyle w:val="TableGrid"/>
        <w:tblW w:w="0" w:type="auto"/>
        <w:tblLook w:val="01E0"/>
      </w:tblPr>
      <w:tblGrid>
        <w:gridCol w:w="8856"/>
      </w:tblGrid>
      <w:tr w:rsidR="006A00A9" w:rsidRPr="008402AD" w:rsidTr="00237E29">
        <w:tc>
          <w:tcPr>
            <w:tcW w:w="10188" w:type="dxa"/>
          </w:tcPr>
          <w:p w:rsidR="006A00A9" w:rsidRDefault="006A00A9" w:rsidP="00237E29">
            <w:pPr>
              <w:rPr>
                <w:b/>
              </w:rPr>
            </w:pPr>
          </w:p>
          <w:p w:rsidR="009D515B" w:rsidRDefault="009D515B" w:rsidP="00237E29">
            <w:pPr>
              <w:rPr>
                <w:b/>
              </w:rPr>
            </w:pPr>
          </w:p>
          <w:p w:rsidR="009D515B" w:rsidRPr="008402AD" w:rsidRDefault="009D515B" w:rsidP="00237E29">
            <w:pPr>
              <w:rPr>
                <w:b/>
              </w:rPr>
            </w:pPr>
          </w:p>
        </w:tc>
      </w:tr>
    </w:tbl>
    <w:p w:rsidR="006A00A9" w:rsidRPr="008402AD" w:rsidRDefault="006A00A9" w:rsidP="006A00A9">
      <w:pPr>
        <w:rPr>
          <w:b/>
        </w:rPr>
      </w:pPr>
    </w:p>
    <w:p w:rsidR="006A00A9" w:rsidRPr="008402AD" w:rsidRDefault="006A00A9" w:rsidP="006A00A9">
      <w:pPr>
        <w:rPr>
          <w:b/>
        </w:rPr>
      </w:pPr>
    </w:p>
    <w:p w:rsidR="006A00A9" w:rsidRPr="008402AD" w:rsidRDefault="006A00A9" w:rsidP="006A00A9">
      <w:pPr>
        <w:rPr>
          <w:b/>
        </w:rPr>
      </w:pPr>
      <w:r w:rsidRPr="008402AD">
        <w:rPr>
          <w:b/>
        </w:rPr>
        <w:t>Observateur (observatrice) :_________________________________________</w:t>
      </w:r>
    </w:p>
    <w:p w:rsidR="00402019" w:rsidRDefault="00402019">
      <w:r>
        <w:br w:type="page"/>
      </w:r>
    </w:p>
    <w:p w:rsidR="00402019" w:rsidRDefault="00E77B23" w:rsidP="00402019">
      <w:pPr>
        <w:jc w:val="center"/>
      </w:pPr>
      <w:r>
        <w:t>ANNEXE</w:t>
      </w:r>
      <w:r w:rsidR="00402019">
        <w:t xml:space="preserve"> B</w:t>
      </w:r>
    </w:p>
    <w:p w:rsidR="00C430C9" w:rsidRDefault="00C430C9" w:rsidP="00C430C9">
      <w:pPr>
        <w:jc w:val="center"/>
        <w:rPr>
          <w:sz w:val="40"/>
          <w:szCs w:val="40"/>
        </w:rPr>
      </w:pPr>
    </w:p>
    <w:p w:rsidR="00C430C9" w:rsidRPr="00C430C9" w:rsidRDefault="00C430C9" w:rsidP="00C430C9">
      <w:pPr>
        <w:rPr>
          <w:b/>
          <w:sz w:val="28"/>
          <w:szCs w:val="28"/>
          <w:u w:val="single"/>
        </w:rPr>
      </w:pPr>
      <w:r w:rsidRPr="00C430C9">
        <w:rPr>
          <w:b/>
          <w:sz w:val="28"/>
          <w:szCs w:val="28"/>
          <w:u w:val="single"/>
        </w:rPr>
        <w:t>La Grille Ballon</w:t>
      </w:r>
    </w:p>
    <w:p w:rsidR="00C430C9" w:rsidRPr="005760B9" w:rsidRDefault="005760B9" w:rsidP="00C430C9">
      <w:pPr>
        <w:rPr>
          <w:b/>
          <w:u w:val="single"/>
        </w:rPr>
      </w:pPr>
      <w:r>
        <w:rPr>
          <w:b/>
          <w:u w:val="single"/>
        </w:rPr>
        <w:t>Grille d’observation du développement de l’enfant</w:t>
      </w:r>
    </w:p>
    <w:p w:rsidR="00C430C9" w:rsidRPr="000812F1" w:rsidRDefault="00C430C9" w:rsidP="00C430C9">
      <w:pPr>
        <w:rPr>
          <w:b/>
          <w:sz w:val="40"/>
          <w:szCs w:val="40"/>
          <w:u w:val="single"/>
        </w:rPr>
      </w:pPr>
    </w:p>
    <w:p w:rsidR="00C430C9" w:rsidRPr="00C430C9" w:rsidRDefault="00C430C9" w:rsidP="00C430C9">
      <w:r w:rsidRPr="00C430C9">
        <w:t>Produite par la Régie Régionale</w:t>
      </w:r>
    </w:p>
    <w:p w:rsidR="00C430C9" w:rsidRPr="00C430C9" w:rsidRDefault="00C430C9" w:rsidP="00C430C9">
      <w:r w:rsidRPr="00C430C9">
        <w:t>De La Santé Et Des Services Sociaux</w:t>
      </w:r>
    </w:p>
    <w:p w:rsidR="00C430C9" w:rsidRPr="00C430C9" w:rsidRDefault="00C430C9" w:rsidP="00C430C9">
      <w:r w:rsidRPr="00C430C9">
        <w:t>Bas-Saint-Laurent</w:t>
      </w:r>
    </w:p>
    <w:p w:rsidR="00C430C9" w:rsidRPr="00C430C9" w:rsidRDefault="00C430C9" w:rsidP="00C430C9">
      <w:r w:rsidRPr="00C430C9">
        <w:t>Direction de la santé publique, de la planification et de l’évaluation</w:t>
      </w:r>
    </w:p>
    <w:p w:rsidR="00C430C9" w:rsidRPr="00C430C9" w:rsidRDefault="00C430C9" w:rsidP="00C430C9"/>
    <w:p w:rsidR="00C430C9" w:rsidRPr="00C430C9" w:rsidRDefault="000F4BBB" w:rsidP="00C430C9">
      <w:r>
        <w:t>La «Grille B</w:t>
      </w:r>
      <w:r w:rsidR="00C430C9" w:rsidRPr="00C430C9">
        <w:t>allon</w:t>
      </w:r>
      <w:r>
        <w:t>»</w:t>
      </w:r>
      <w:r w:rsidR="00C430C9" w:rsidRPr="00C430C9">
        <w:t xml:space="preserve"> est un outil d’observation de l’enfant afin de mieux orienter les stratégies d’intervention à son égard. Cette grille ne peut être utilisée comme outil de diagnostic ou de dépistage, ou se substituer à une échelle développementale.</w:t>
      </w:r>
    </w:p>
    <w:p w:rsidR="00C430C9" w:rsidRPr="00C430C9" w:rsidRDefault="00C430C9" w:rsidP="00C430C9"/>
    <w:p w:rsidR="00C430C9" w:rsidRPr="00C430C9" w:rsidRDefault="00C430C9" w:rsidP="00C430C9">
      <w:r w:rsidRPr="00C430C9">
        <w:t>Cette grille vise essentiellement à fournir un matériel structuré d’observation pour donner aux intervenants en petite enfance des pistes d’action pour mieux convenir des stratégies ou des priorités à retenir pour une intervention personnalisée auprès d’un enfant.</w:t>
      </w:r>
    </w:p>
    <w:p w:rsidR="00C430C9" w:rsidRPr="00C430C9" w:rsidRDefault="00C430C9" w:rsidP="00C430C9"/>
    <w:p w:rsidR="00C430C9" w:rsidRPr="00C430C9" w:rsidRDefault="00C430C9" w:rsidP="00C430C9">
      <w:r w:rsidRPr="00C430C9">
        <w:t>Elle est conçue pour être utilisée par un public possédant des connaissances dans le développement de l’enfant et encourage une participation active du parent à la cueillette de l’information et à la compréhension des résultats.</w:t>
      </w:r>
    </w:p>
    <w:p w:rsidR="00C430C9" w:rsidRDefault="00C430C9" w:rsidP="00C430C9"/>
    <w:p w:rsidR="00007337" w:rsidRDefault="00007337" w:rsidP="00C430C9">
      <w:r>
        <w:t>La Grille Ballon permet de dégager le profil des habiletés de l’enfant dans des sphères spécifiquement observées soit :</w:t>
      </w:r>
    </w:p>
    <w:p w:rsidR="00007337" w:rsidRDefault="00007337" w:rsidP="00007337">
      <w:pPr>
        <w:pStyle w:val="ListParagraph"/>
        <w:numPr>
          <w:ilvl w:val="3"/>
          <w:numId w:val="2"/>
        </w:numPr>
      </w:pPr>
      <w:r>
        <w:t>La motricité globale;</w:t>
      </w:r>
    </w:p>
    <w:p w:rsidR="00007337" w:rsidRDefault="00007337" w:rsidP="00007337">
      <w:pPr>
        <w:pStyle w:val="ListParagraph"/>
        <w:numPr>
          <w:ilvl w:val="3"/>
          <w:numId w:val="2"/>
        </w:numPr>
      </w:pPr>
      <w:r>
        <w:t>La motricité fine;</w:t>
      </w:r>
    </w:p>
    <w:p w:rsidR="00007337" w:rsidRDefault="00007337" w:rsidP="00007337">
      <w:pPr>
        <w:pStyle w:val="ListParagraph"/>
        <w:numPr>
          <w:ilvl w:val="3"/>
          <w:numId w:val="2"/>
        </w:numPr>
      </w:pPr>
      <w:r>
        <w:t>La pré-écriture;</w:t>
      </w:r>
    </w:p>
    <w:p w:rsidR="00007337" w:rsidRDefault="00007337" w:rsidP="00007337">
      <w:pPr>
        <w:pStyle w:val="ListParagraph"/>
        <w:numPr>
          <w:ilvl w:val="3"/>
          <w:numId w:val="2"/>
        </w:numPr>
      </w:pPr>
      <w:r>
        <w:t>Le développement cognitif;</w:t>
      </w:r>
    </w:p>
    <w:p w:rsidR="00007337" w:rsidRDefault="00007337" w:rsidP="00007337">
      <w:pPr>
        <w:pStyle w:val="ListParagraph"/>
        <w:numPr>
          <w:ilvl w:val="3"/>
          <w:numId w:val="2"/>
        </w:numPr>
      </w:pPr>
      <w:r>
        <w:t>Le langage;</w:t>
      </w:r>
    </w:p>
    <w:p w:rsidR="00007337" w:rsidRDefault="00007337" w:rsidP="00007337">
      <w:pPr>
        <w:pStyle w:val="ListParagraph"/>
        <w:numPr>
          <w:ilvl w:val="3"/>
          <w:numId w:val="2"/>
        </w:numPr>
      </w:pPr>
      <w:r>
        <w:t>L’autonomie;</w:t>
      </w:r>
    </w:p>
    <w:p w:rsidR="00007337" w:rsidRDefault="00007337" w:rsidP="00007337">
      <w:pPr>
        <w:pStyle w:val="ListParagraph"/>
        <w:numPr>
          <w:ilvl w:val="3"/>
          <w:numId w:val="2"/>
        </w:numPr>
      </w:pPr>
      <w:r>
        <w:t>Le développement socioaffectif.</w:t>
      </w:r>
    </w:p>
    <w:p w:rsidR="00007337" w:rsidRPr="00C430C9" w:rsidRDefault="00007337" w:rsidP="00007337">
      <w:pPr>
        <w:pStyle w:val="ListParagraph"/>
        <w:numPr>
          <w:ilvl w:val="3"/>
          <w:numId w:val="2"/>
        </w:numPr>
      </w:pPr>
    </w:p>
    <w:p w:rsidR="00C430C9" w:rsidRPr="00C430C9" w:rsidRDefault="00C430C9" w:rsidP="00C430C9">
      <w:r w:rsidRPr="00C430C9">
        <w:t>Nous possédons les deux format</w:t>
      </w:r>
      <w:r w:rsidR="000F4BBB">
        <w:t>s</w:t>
      </w:r>
      <w:r w:rsidRPr="00C430C9">
        <w:t xml:space="preserve"> disponibles de la grille soit :</w:t>
      </w:r>
    </w:p>
    <w:p w:rsidR="00C430C9" w:rsidRPr="00C430C9" w:rsidRDefault="00C430C9" w:rsidP="00C430C9"/>
    <w:p w:rsidR="00C430C9" w:rsidRPr="00C430C9" w:rsidRDefault="00C430C9" w:rsidP="00C430C9">
      <w:r w:rsidRPr="00C430C9">
        <w:tab/>
      </w:r>
      <w:r w:rsidRPr="00C430C9">
        <w:tab/>
        <w:t>Le document aux fins de référence;</w:t>
      </w:r>
    </w:p>
    <w:p w:rsidR="00C430C9" w:rsidRPr="00C430C9" w:rsidRDefault="00C430C9" w:rsidP="00C430C9">
      <w:r w:rsidRPr="00C430C9">
        <w:tab/>
      </w:r>
      <w:r w:rsidRPr="00C430C9">
        <w:tab/>
        <w:t>Le document aux fins de reproductions</w:t>
      </w:r>
    </w:p>
    <w:p w:rsidR="00402019" w:rsidRDefault="00402019" w:rsidP="00402019"/>
    <w:p w:rsidR="00E77B23" w:rsidRDefault="00E77B23" w:rsidP="00402019"/>
    <w:p w:rsidR="00E77B23" w:rsidRDefault="00E77B23" w:rsidP="00E77B23">
      <w:pPr>
        <w:jc w:val="center"/>
      </w:pPr>
      <w:r>
        <w:br w:type="page"/>
        <w:t>ANNEXE C</w:t>
      </w:r>
    </w:p>
    <w:p w:rsidR="00E77B23" w:rsidRDefault="00E77B23" w:rsidP="00E77B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64"/>
        <w:gridCol w:w="4292"/>
      </w:tblGrid>
      <w:tr w:rsidR="00E77B23" w:rsidRPr="00064BFB" w:rsidTr="00237E29">
        <w:tc>
          <w:tcPr>
            <w:tcW w:w="5076" w:type="dxa"/>
          </w:tcPr>
          <w:p w:rsidR="00E77B23" w:rsidRDefault="00E77B23" w:rsidP="00237E29">
            <w:pPr>
              <w:rPr>
                <w:sz w:val="20"/>
                <w:szCs w:val="20"/>
              </w:rPr>
            </w:pPr>
            <w:r>
              <w:rPr>
                <w:noProof/>
                <w:sz w:val="20"/>
                <w:szCs w:val="20"/>
                <w:lang w:val="en-US" w:eastAsia="en-US"/>
              </w:rPr>
              <w:drawing>
                <wp:inline distT="0" distB="0" distL="0" distR="0">
                  <wp:extent cx="2171700" cy="5791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71700" cy="579120"/>
                          </a:xfrm>
                          <a:prstGeom prst="rect">
                            <a:avLst/>
                          </a:prstGeom>
                          <a:noFill/>
                          <a:ln w="9525">
                            <a:noFill/>
                            <a:miter lim="800000"/>
                            <a:headEnd/>
                            <a:tailEnd/>
                          </a:ln>
                        </pic:spPr>
                      </pic:pic>
                    </a:graphicData>
                  </a:graphic>
                </wp:inline>
              </w:drawing>
            </w:r>
          </w:p>
        </w:tc>
        <w:tc>
          <w:tcPr>
            <w:tcW w:w="5076" w:type="dxa"/>
          </w:tcPr>
          <w:p w:rsidR="00E77B23" w:rsidRPr="00064BFB" w:rsidRDefault="00E77B23" w:rsidP="00237E29">
            <w:pPr>
              <w:jc w:val="right"/>
              <w:rPr>
                <w:rFonts w:ascii="Franklin Gothic Medium" w:hAnsi="Franklin Gothic Medium"/>
                <w:color w:val="999999"/>
                <w:sz w:val="20"/>
                <w:szCs w:val="20"/>
              </w:rPr>
            </w:pPr>
            <w:r w:rsidRPr="00064BFB">
              <w:rPr>
                <w:rFonts w:ascii="Franklin Gothic Medium" w:hAnsi="Franklin Gothic Medium"/>
                <w:color w:val="999999"/>
                <w:sz w:val="20"/>
                <w:szCs w:val="20"/>
              </w:rPr>
              <w:t>No de dossier: ___________________________</w:t>
            </w:r>
          </w:p>
          <w:p w:rsidR="00E77B23" w:rsidRPr="00064BFB" w:rsidRDefault="00E77B23" w:rsidP="00237E29">
            <w:pPr>
              <w:jc w:val="right"/>
              <w:rPr>
                <w:rFonts w:ascii="Franklin Gothic Medium" w:hAnsi="Franklin Gothic Medium"/>
                <w:color w:val="999999"/>
                <w:sz w:val="20"/>
                <w:szCs w:val="20"/>
              </w:rPr>
            </w:pPr>
          </w:p>
          <w:p w:rsidR="00E77B23" w:rsidRPr="00064BFB" w:rsidRDefault="00E77B23" w:rsidP="00237E29">
            <w:pPr>
              <w:jc w:val="right"/>
              <w:rPr>
                <w:rFonts w:ascii="Franklin Gothic Medium" w:hAnsi="Franklin Gothic Medium"/>
                <w:color w:val="999999"/>
                <w:sz w:val="20"/>
                <w:szCs w:val="20"/>
              </w:rPr>
            </w:pPr>
            <w:r w:rsidRPr="00064BFB">
              <w:rPr>
                <w:rFonts w:ascii="Franklin Gothic Medium" w:hAnsi="Franklin Gothic Medium"/>
                <w:color w:val="999999"/>
                <w:sz w:val="20"/>
                <w:szCs w:val="20"/>
              </w:rPr>
              <w:t>Nom/ Prénom: ___________________________</w:t>
            </w:r>
          </w:p>
        </w:tc>
      </w:tr>
    </w:tbl>
    <w:p w:rsidR="00E77B23" w:rsidRPr="00064BFB" w:rsidRDefault="00E77B23" w:rsidP="00E77B23">
      <w:pPr>
        <w:shd w:val="clear" w:color="auto" w:fill="FFFFFF"/>
        <w:rPr>
          <w:sz w:val="20"/>
          <w:szCs w:val="20"/>
        </w:rPr>
      </w:pPr>
    </w:p>
    <w:p w:rsidR="00E77B23" w:rsidRDefault="00E77B23" w:rsidP="00E77B23">
      <w:pPr>
        <w:shd w:val="clear" w:color="auto" w:fill="FFFFFF"/>
        <w:rPr>
          <w:rFonts w:ascii="Franklin Gothic Medium" w:hAnsi="Franklin Gothic Medium"/>
          <w:b/>
          <w:sz w:val="20"/>
          <w:szCs w:val="20"/>
        </w:rPr>
      </w:pPr>
    </w:p>
    <w:p w:rsidR="00E77B23" w:rsidRPr="0074449E" w:rsidRDefault="00E77B23" w:rsidP="00E77B23">
      <w:pPr>
        <w:pBdr>
          <w:top w:val="single" w:sz="12" w:space="1" w:color="000000"/>
          <w:left w:val="single" w:sz="12" w:space="4" w:color="000000"/>
          <w:bottom w:val="single" w:sz="12" w:space="1" w:color="000000"/>
          <w:right w:val="single" w:sz="12" w:space="4" w:color="000000"/>
        </w:pBdr>
        <w:jc w:val="center"/>
        <w:rPr>
          <w:rFonts w:ascii="Franklin Gothic Medium" w:hAnsi="Franklin Gothic Medium"/>
          <w:b/>
        </w:rPr>
      </w:pPr>
      <w:r w:rsidRPr="0074449E">
        <w:rPr>
          <w:rFonts w:ascii="Franklin Gothic Medium" w:hAnsi="Franklin Gothic Medium"/>
          <w:b/>
        </w:rPr>
        <w:t>RÉFÉRENCE POUR DEMANDE DE SERVICES ENTRE LE CSSS CAVENDISH</w:t>
      </w:r>
    </w:p>
    <w:p w:rsidR="00E77B23" w:rsidRPr="0074449E" w:rsidRDefault="00E77B23" w:rsidP="00E77B23">
      <w:pPr>
        <w:pBdr>
          <w:top w:val="single" w:sz="12" w:space="1" w:color="000000"/>
          <w:left w:val="single" w:sz="12" w:space="4" w:color="000000"/>
          <w:bottom w:val="single" w:sz="12" w:space="1" w:color="000000"/>
          <w:right w:val="single" w:sz="12" w:space="4" w:color="000000"/>
        </w:pBdr>
        <w:jc w:val="center"/>
      </w:pPr>
      <w:r w:rsidRPr="0074449E">
        <w:rPr>
          <w:rFonts w:ascii="Franklin Gothic Medium" w:hAnsi="Franklin Gothic Medium"/>
          <w:b/>
        </w:rPr>
        <w:t xml:space="preserve">ET LE MILIEU DE GARDE ET/OU </w:t>
      </w:r>
      <w:smartTag w:uri="urn:schemas-microsoft-com:office:smarttags" w:element="PersonName">
        <w:smartTagPr>
          <w:attr w:name="ProductID" w:val="LA HALTE-GARDERIE"/>
        </w:smartTagPr>
        <w:r w:rsidRPr="0074449E">
          <w:rPr>
            <w:rFonts w:ascii="Franklin Gothic Medium" w:hAnsi="Franklin Gothic Medium"/>
            <w:b/>
          </w:rPr>
          <w:t>LA HALTE-GARDERIE</w:t>
        </w:r>
      </w:smartTag>
    </w:p>
    <w:p w:rsidR="00E77B23" w:rsidRPr="00047527" w:rsidRDefault="00E77B23" w:rsidP="00E77B23">
      <w:pPr>
        <w:rPr>
          <w:rFonts w:ascii="Arial Narrow" w:hAnsi="Arial Narrow"/>
          <w:sz w:val="18"/>
          <w:szCs w:val="18"/>
          <w:lang w:val="fr-FR"/>
        </w:rPr>
      </w:pPr>
    </w:p>
    <w:p w:rsidR="00E77B23" w:rsidRPr="002F30F8" w:rsidRDefault="00E77B23" w:rsidP="00E77B23">
      <w:pPr>
        <w:jc w:val="center"/>
        <w:rPr>
          <w:rFonts w:ascii="Franklin Gothic Medium" w:hAnsi="Franklin Gothic Medium"/>
          <w:i/>
        </w:rPr>
      </w:pPr>
      <w:r w:rsidRPr="002F30F8">
        <w:rPr>
          <w:rFonts w:ascii="Franklin Gothic Medium" w:hAnsi="Franklin Gothic Medium"/>
          <w:i/>
        </w:rPr>
        <w:t>Votre personne contact du CSSS</w:t>
      </w:r>
      <w:r>
        <w:rPr>
          <w:rFonts w:ascii="Franklin Gothic Medium" w:hAnsi="Franklin Gothic Medium"/>
          <w:i/>
        </w:rPr>
        <w:t xml:space="preserve"> Cavendish</w:t>
      </w:r>
      <w:r w:rsidRPr="002F30F8">
        <w:rPr>
          <w:rFonts w:ascii="Franklin Gothic Medium" w:hAnsi="Franklin Gothic Medium"/>
          <w:i/>
        </w:rPr>
        <w:t> :</w:t>
      </w:r>
    </w:p>
    <w:p w:rsidR="00E77B23" w:rsidRPr="002F30F8" w:rsidRDefault="00E77B23" w:rsidP="00E77B23">
      <w:pPr>
        <w:jc w:val="center"/>
        <w:rPr>
          <w:rFonts w:ascii="Franklin Gothic Medium" w:hAnsi="Franklin Gothic Medium"/>
          <w:b/>
        </w:rPr>
      </w:pPr>
      <w:r w:rsidRPr="002F30F8">
        <w:rPr>
          <w:rFonts w:ascii="Franklin Gothic Medium" w:hAnsi="Franklin Gothic Medium"/>
          <w:b/>
        </w:rPr>
        <w:t>Sophie Robitaille</w:t>
      </w:r>
      <w:r>
        <w:rPr>
          <w:rFonts w:ascii="Franklin Gothic Medium" w:hAnsi="Franklin Gothic Medium"/>
          <w:b/>
        </w:rPr>
        <w:t>, ps. éd.</w:t>
      </w:r>
    </w:p>
    <w:p w:rsidR="00E77B23" w:rsidRDefault="00E77B23" w:rsidP="00E77B23">
      <w:pPr>
        <w:jc w:val="center"/>
        <w:rPr>
          <w:rFonts w:ascii="Franklin Gothic Medium" w:hAnsi="Franklin Gothic Medium"/>
        </w:rPr>
      </w:pPr>
      <w:r>
        <w:rPr>
          <w:rFonts w:ascii="Franklin Gothic Medium" w:hAnsi="Franklin Gothic Medium"/>
        </w:rPr>
        <w:t>Tél. : (514) 484-7878 poste 3504</w:t>
      </w:r>
    </w:p>
    <w:p w:rsidR="00E77B23" w:rsidRDefault="00E77B23" w:rsidP="00E77B23">
      <w:pPr>
        <w:jc w:val="center"/>
        <w:rPr>
          <w:rFonts w:ascii="Franklin Gothic Medium" w:hAnsi="Franklin Gothic Medium"/>
        </w:rPr>
      </w:pPr>
      <w:r>
        <w:rPr>
          <w:rFonts w:ascii="Franklin Gothic Medium" w:hAnsi="Franklin Gothic Medium"/>
        </w:rPr>
        <w:t>Fax : (514) 488-2822</w:t>
      </w:r>
    </w:p>
    <w:p w:rsidR="00E77B23" w:rsidRPr="002F30F8" w:rsidRDefault="00E77B23" w:rsidP="00E77B23">
      <w:pPr>
        <w:jc w:val="center"/>
        <w:rPr>
          <w:rFonts w:ascii="Franklin Gothic Medium" w:hAnsi="Franklin Gothic Medium"/>
        </w:rPr>
      </w:pPr>
      <w:r>
        <w:rPr>
          <w:rFonts w:ascii="Franklin Gothic Medium" w:hAnsi="Franklin Gothic Medium"/>
        </w:rPr>
        <w:t>Courriel : sophie.robitaille.cvd@ssss.gouv.qc.ca</w:t>
      </w:r>
    </w:p>
    <w:p w:rsidR="00E77B23" w:rsidRPr="0068303A" w:rsidRDefault="00E77B23" w:rsidP="00E77B23">
      <w:pPr>
        <w:rPr>
          <w:sz w:val="18"/>
          <w:szCs w:val="18"/>
        </w:rPr>
      </w:pPr>
    </w:p>
    <w:tbl>
      <w:tblPr>
        <w:tblStyle w:val="TableGrid"/>
        <w:tblW w:w="0" w:type="auto"/>
        <w:tblLook w:val="01E0"/>
      </w:tblPr>
      <w:tblGrid>
        <w:gridCol w:w="4422"/>
        <w:gridCol w:w="276"/>
        <w:gridCol w:w="4158"/>
      </w:tblGrid>
      <w:tr w:rsidR="00E77B23" w:rsidTr="00E77B23">
        <w:tc>
          <w:tcPr>
            <w:tcW w:w="8856" w:type="dxa"/>
            <w:gridSpan w:val="3"/>
            <w:tcBorders>
              <w:top w:val="single" w:sz="12" w:space="0" w:color="auto"/>
              <w:left w:val="single" w:sz="12" w:space="0" w:color="auto"/>
              <w:bottom w:val="single" w:sz="12" w:space="0" w:color="auto"/>
              <w:right w:val="single" w:sz="12" w:space="0" w:color="auto"/>
            </w:tcBorders>
          </w:tcPr>
          <w:p w:rsidR="00E77B23" w:rsidRPr="00CE7813" w:rsidRDefault="00E77B23" w:rsidP="00237E29">
            <w:pPr>
              <w:jc w:val="center"/>
              <w:rPr>
                <w:rFonts w:ascii="Franklin Gothic Medium" w:hAnsi="Franklin Gothic Medium"/>
                <w:b/>
                <w:sz w:val="16"/>
                <w:szCs w:val="16"/>
              </w:rPr>
            </w:pPr>
          </w:p>
          <w:p w:rsidR="00E77B23" w:rsidRPr="0074449E" w:rsidRDefault="00E77B23" w:rsidP="00237E29">
            <w:pPr>
              <w:jc w:val="center"/>
              <w:rPr>
                <w:rFonts w:ascii="Franklin Gothic Medium" w:hAnsi="Franklin Gothic Medium"/>
                <w:b/>
                <w:sz w:val="22"/>
                <w:szCs w:val="22"/>
              </w:rPr>
            </w:pPr>
            <w:r>
              <w:rPr>
                <w:rFonts w:ascii="Franklin Gothic Medium" w:hAnsi="Franklin Gothic Medium"/>
                <w:b/>
                <w:sz w:val="22"/>
                <w:szCs w:val="22"/>
              </w:rPr>
              <w:t>RENSEIGNEMENTS GÉ</w:t>
            </w:r>
            <w:r w:rsidRPr="00451B04">
              <w:rPr>
                <w:rFonts w:ascii="Franklin Gothic Medium" w:hAnsi="Franklin Gothic Medium"/>
                <w:b/>
                <w:sz w:val="22"/>
                <w:szCs w:val="22"/>
              </w:rPr>
              <w:t>NÉRAUX</w:t>
            </w:r>
            <w:r>
              <w:rPr>
                <w:rFonts w:ascii="Franklin Gothic Medium" w:hAnsi="Franklin Gothic Medium"/>
                <w:b/>
                <w:sz w:val="22"/>
                <w:szCs w:val="22"/>
              </w:rPr>
              <w:t> </w:t>
            </w:r>
          </w:p>
        </w:tc>
      </w:tr>
      <w:tr w:rsidR="00E77B23" w:rsidTr="00E77B23">
        <w:tc>
          <w:tcPr>
            <w:tcW w:w="4698" w:type="dxa"/>
            <w:gridSpan w:val="2"/>
            <w:tcBorders>
              <w:top w:val="single" w:sz="12" w:space="0" w:color="auto"/>
              <w:left w:val="single" w:sz="12" w:space="0" w:color="auto"/>
            </w:tcBorders>
          </w:tcPr>
          <w:p w:rsidR="00E77B23" w:rsidRPr="00832498" w:rsidRDefault="00E77B23" w:rsidP="00237E29">
            <w:pPr>
              <w:spacing w:line="324" w:lineRule="auto"/>
              <w:rPr>
                <w:rFonts w:ascii="Franklin Gothic Medium" w:hAnsi="Franklin Gothic Medium"/>
                <w:sz w:val="22"/>
                <w:szCs w:val="22"/>
              </w:rPr>
            </w:pPr>
            <w:r w:rsidRPr="00832498">
              <w:rPr>
                <w:rFonts w:ascii="Franklin Gothic Medium" w:hAnsi="Franklin Gothic Medium"/>
                <w:sz w:val="22"/>
                <w:szCs w:val="22"/>
              </w:rPr>
              <w:t>Nom de l’enfant :</w:t>
            </w:r>
          </w:p>
        </w:tc>
        <w:tc>
          <w:tcPr>
            <w:tcW w:w="4158" w:type="dxa"/>
            <w:tcBorders>
              <w:top w:val="single" w:sz="12" w:space="0" w:color="auto"/>
              <w:right w:val="single" w:sz="12" w:space="0" w:color="auto"/>
            </w:tcBorders>
          </w:tcPr>
          <w:p w:rsidR="00E77B23" w:rsidRPr="00832498" w:rsidRDefault="00E77B23" w:rsidP="00237E29">
            <w:pPr>
              <w:spacing w:line="324" w:lineRule="auto"/>
              <w:rPr>
                <w:rFonts w:ascii="Franklin Gothic Medium" w:hAnsi="Franklin Gothic Medium"/>
                <w:sz w:val="22"/>
                <w:szCs w:val="22"/>
              </w:rPr>
            </w:pPr>
            <w:r>
              <w:rPr>
                <w:rFonts w:ascii="Franklin Gothic Medium" w:hAnsi="Franklin Gothic Medium"/>
                <w:sz w:val="22"/>
                <w:szCs w:val="22"/>
              </w:rPr>
              <w:t>Date de naissance :</w:t>
            </w:r>
          </w:p>
        </w:tc>
      </w:tr>
      <w:tr w:rsidR="00E77B23" w:rsidTr="00E77B23">
        <w:tc>
          <w:tcPr>
            <w:tcW w:w="4698" w:type="dxa"/>
            <w:gridSpan w:val="2"/>
            <w:tcBorders>
              <w:left w:val="single" w:sz="12" w:space="0" w:color="auto"/>
              <w:bottom w:val="single" w:sz="4" w:space="0" w:color="auto"/>
            </w:tcBorders>
          </w:tcPr>
          <w:p w:rsidR="00E77B23" w:rsidRPr="00832498" w:rsidRDefault="00E77B23" w:rsidP="00237E29">
            <w:pPr>
              <w:spacing w:line="324" w:lineRule="auto"/>
              <w:rPr>
                <w:rFonts w:ascii="Franklin Gothic Medium" w:hAnsi="Franklin Gothic Medium"/>
                <w:sz w:val="22"/>
                <w:szCs w:val="22"/>
              </w:rPr>
            </w:pPr>
            <w:r w:rsidRPr="00832498">
              <w:rPr>
                <w:rFonts w:ascii="Franklin Gothic Medium" w:hAnsi="Franklin Gothic Medium"/>
                <w:sz w:val="22"/>
                <w:szCs w:val="22"/>
              </w:rPr>
              <w:t>Adresse :</w:t>
            </w:r>
          </w:p>
        </w:tc>
        <w:tc>
          <w:tcPr>
            <w:tcW w:w="4158" w:type="dxa"/>
            <w:tcBorders>
              <w:right w:val="single" w:sz="12" w:space="0" w:color="auto"/>
            </w:tcBorders>
          </w:tcPr>
          <w:p w:rsidR="00E77B23" w:rsidRPr="00832498" w:rsidRDefault="00E77B23" w:rsidP="00237E29">
            <w:pPr>
              <w:rPr>
                <w:rFonts w:ascii="Franklin Gothic Medium" w:hAnsi="Franklin Gothic Medium"/>
                <w:sz w:val="22"/>
                <w:szCs w:val="22"/>
              </w:rPr>
            </w:pPr>
            <w:r w:rsidRPr="00832498">
              <w:rPr>
                <w:rFonts w:ascii="Franklin Gothic Medium" w:hAnsi="Franklin Gothic Medium"/>
                <w:sz w:val="22"/>
                <w:szCs w:val="22"/>
              </w:rPr>
              <w:t>Téléphone :</w:t>
            </w:r>
            <w:r>
              <w:rPr>
                <w:rFonts w:ascii="Franklin Gothic Medium" w:hAnsi="Franklin Gothic Medium"/>
                <w:sz w:val="22"/>
                <w:szCs w:val="22"/>
              </w:rPr>
              <w:t xml:space="preserve">   (         ) </w:t>
            </w:r>
          </w:p>
        </w:tc>
      </w:tr>
      <w:tr w:rsidR="00E77B23" w:rsidTr="00E77B23">
        <w:trPr>
          <w:trHeight w:val="375"/>
        </w:trPr>
        <w:tc>
          <w:tcPr>
            <w:tcW w:w="4698" w:type="dxa"/>
            <w:gridSpan w:val="2"/>
            <w:tcBorders>
              <w:left w:val="single" w:sz="12" w:space="0" w:color="auto"/>
              <w:right w:val="dotted" w:sz="4" w:space="0" w:color="auto"/>
            </w:tcBorders>
            <w:shd w:val="clear" w:color="auto" w:fill="auto"/>
          </w:tcPr>
          <w:p w:rsidR="00E77B23" w:rsidRPr="00832498" w:rsidRDefault="00E77B23" w:rsidP="00237E29">
            <w:pPr>
              <w:rPr>
                <w:rFonts w:ascii="Franklin Gothic Medium" w:hAnsi="Franklin Gothic Medium"/>
                <w:sz w:val="22"/>
                <w:szCs w:val="22"/>
              </w:rPr>
            </w:pPr>
            <w:r w:rsidRPr="00451B04">
              <w:rPr>
                <w:rFonts w:ascii="Franklin Gothic Medium" w:hAnsi="Franklin Gothic Medium"/>
                <w:sz w:val="22"/>
                <w:szCs w:val="22"/>
              </w:rPr>
              <w:t>Assurance-maladie :</w:t>
            </w:r>
          </w:p>
        </w:tc>
        <w:tc>
          <w:tcPr>
            <w:tcW w:w="4158" w:type="dxa"/>
            <w:tcBorders>
              <w:left w:val="dotted" w:sz="4" w:space="0" w:color="auto"/>
              <w:right w:val="single" w:sz="12" w:space="0" w:color="auto"/>
            </w:tcBorders>
          </w:tcPr>
          <w:p w:rsidR="00E77B23" w:rsidRPr="00451B04" w:rsidRDefault="00E77B23" w:rsidP="00237E29">
            <w:pPr>
              <w:rPr>
                <w:rFonts w:ascii="Franklin Gothic Medium" w:hAnsi="Franklin Gothic Medium"/>
                <w:sz w:val="22"/>
                <w:szCs w:val="22"/>
              </w:rPr>
            </w:pPr>
            <w:r>
              <w:rPr>
                <w:rFonts w:ascii="Franklin Gothic Medium" w:hAnsi="Franklin Gothic Medium"/>
                <w:sz w:val="22"/>
                <w:szCs w:val="22"/>
              </w:rPr>
              <w:t>Exp. :</w:t>
            </w:r>
          </w:p>
        </w:tc>
      </w:tr>
      <w:tr w:rsidR="00E77B23" w:rsidTr="00E77B23">
        <w:trPr>
          <w:trHeight w:val="375"/>
        </w:trPr>
        <w:tc>
          <w:tcPr>
            <w:tcW w:w="4698" w:type="dxa"/>
            <w:gridSpan w:val="2"/>
            <w:tcBorders>
              <w:left w:val="single" w:sz="12" w:space="0" w:color="auto"/>
              <w:right w:val="single" w:sz="12" w:space="0" w:color="auto"/>
            </w:tcBorders>
            <w:shd w:val="clear" w:color="auto" w:fill="auto"/>
          </w:tcPr>
          <w:p w:rsidR="00E77B23" w:rsidRPr="00451B04" w:rsidRDefault="00E77B23" w:rsidP="00237E29">
            <w:pPr>
              <w:rPr>
                <w:rFonts w:ascii="Franklin Gothic Medium" w:hAnsi="Franklin Gothic Medium"/>
                <w:sz w:val="22"/>
                <w:szCs w:val="22"/>
              </w:rPr>
            </w:pPr>
            <w:r w:rsidRPr="00832498">
              <w:rPr>
                <w:rFonts w:ascii="Franklin Gothic Medium" w:hAnsi="Franklin Gothic Medium"/>
                <w:sz w:val="22"/>
                <w:szCs w:val="22"/>
              </w:rPr>
              <w:t>Nom de la mère :</w:t>
            </w:r>
          </w:p>
        </w:tc>
        <w:tc>
          <w:tcPr>
            <w:tcW w:w="4158" w:type="dxa"/>
            <w:tcBorders>
              <w:left w:val="single" w:sz="12" w:space="0" w:color="auto"/>
              <w:right w:val="single" w:sz="12" w:space="0" w:color="auto"/>
            </w:tcBorders>
            <w:shd w:val="clear" w:color="auto" w:fill="auto"/>
          </w:tcPr>
          <w:p w:rsidR="00E77B23" w:rsidRPr="00451B04" w:rsidRDefault="00E77B23" w:rsidP="00237E29">
            <w:pPr>
              <w:rPr>
                <w:rFonts w:ascii="Franklin Gothic Medium" w:hAnsi="Franklin Gothic Medium"/>
                <w:sz w:val="22"/>
                <w:szCs w:val="22"/>
              </w:rPr>
            </w:pPr>
            <w:r>
              <w:rPr>
                <w:rFonts w:ascii="Franklin Gothic Medium" w:hAnsi="Franklin Gothic Medium"/>
                <w:sz w:val="22"/>
                <w:szCs w:val="22"/>
              </w:rPr>
              <w:t>Date de naissance :</w:t>
            </w:r>
          </w:p>
        </w:tc>
      </w:tr>
      <w:tr w:rsidR="00E77B23" w:rsidTr="00E77B23">
        <w:tc>
          <w:tcPr>
            <w:tcW w:w="4698" w:type="dxa"/>
            <w:gridSpan w:val="2"/>
            <w:tcBorders>
              <w:left w:val="single" w:sz="12" w:space="0" w:color="auto"/>
              <w:bottom w:val="single" w:sz="12" w:space="0" w:color="auto"/>
              <w:right w:val="single" w:sz="12" w:space="0" w:color="auto"/>
            </w:tcBorders>
          </w:tcPr>
          <w:p w:rsidR="00E77B23" w:rsidRPr="00451B04" w:rsidRDefault="00E77B23" w:rsidP="00237E29">
            <w:pPr>
              <w:spacing w:line="300" w:lineRule="auto"/>
              <w:rPr>
                <w:rFonts w:ascii="Franklin Gothic Medium" w:hAnsi="Franklin Gothic Medium"/>
                <w:sz w:val="22"/>
                <w:szCs w:val="22"/>
              </w:rPr>
            </w:pPr>
            <w:r w:rsidRPr="00451B04">
              <w:rPr>
                <w:rFonts w:ascii="Franklin Gothic Medium" w:hAnsi="Franklin Gothic Medium"/>
                <w:sz w:val="22"/>
                <w:szCs w:val="22"/>
              </w:rPr>
              <w:t>Nom du père :</w:t>
            </w:r>
          </w:p>
        </w:tc>
        <w:tc>
          <w:tcPr>
            <w:tcW w:w="4158" w:type="dxa"/>
            <w:tcBorders>
              <w:left w:val="single" w:sz="12" w:space="0" w:color="auto"/>
              <w:bottom w:val="single" w:sz="12" w:space="0" w:color="auto"/>
              <w:right w:val="single" w:sz="12" w:space="0" w:color="auto"/>
            </w:tcBorders>
          </w:tcPr>
          <w:p w:rsidR="00E77B23" w:rsidRPr="00451B04" w:rsidRDefault="00E77B23" w:rsidP="00237E29">
            <w:pPr>
              <w:spacing w:line="300" w:lineRule="auto"/>
              <w:rPr>
                <w:rFonts w:ascii="Franklin Gothic Medium" w:hAnsi="Franklin Gothic Medium"/>
                <w:sz w:val="22"/>
                <w:szCs w:val="22"/>
              </w:rPr>
            </w:pPr>
            <w:r>
              <w:rPr>
                <w:rFonts w:ascii="Franklin Gothic Medium" w:hAnsi="Franklin Gothic Medium"/>
                <w:sz w:val="22"/>
                <w:szCs w:val="22"/>
              </w:rPr>
              <w:t>Date de naissance :</w:t>
            </w:r>
          </w:p>
        </w:tc>
      </w:tr>
      <w:tr w:rsidR="00E77B23" w:rsidTr="00E77B23">
        <w:tc>
          <w:tcPr>
            <w:tcW w:w="8856" w:type="dxa"/>
            <w:gridSpan w:val="3"/>
            <w:tcBorders>
              <w:top w:val="single" w:sz="12" w:space="0" w:color="auto"/>
              <w:left w:val="single" w:sz="12" w:space="0" w:color="auto"/>
              <w:bottom w:val="single" w:sz="12" w:space="0" w:color="auto"/>
              <w:right w:val="single" w:sz="12" w:space="0" w:color="auto"/>
            </w:tcBorders>
          </w:tcPr>
          <w:p w:rsidR="00E77B23" w:rsidRPr="00451B04" w:rsidRDefault="00E77B23" w:rsidP="00E77B23">
            <w:pPr>
              <w:rPr>
                <w:rFonts w:ascii="Franklin Gothic Medium" w:hAnsi="Franklin Gothic Medium"/>
                <w:sz w:val="22"/>
                <w:szCs w:val="22"/>
              </w:rPr>
            </w:pPr>
            <w:r>
              <w:rPr>
                <w:rFonts w:ascii="Franklin Gothic Medium" w:hAnsi="Franklin Gothic Medium"/>
                <w:b/>
                <w:sz w:val="22"/>
                <w:szCs w:val="22"/>
              </w:rPr>
              <w:t xml:space="preserve">                                                            </w:t>
            </w:r>
            <w:r w:rsidRPr="00451B04">
              <w:rPr>
                <w:rFonts w:ascii="Franklin Gothic Medium" w:hAnsi="Franklin Gothic Medium"/>
                <w:b/>
                <w:sz w:val="22"/>
                <w:szCs w:val="22"/>
              </w:rPr>
              <w:t>MOTIF DE RÉFÉRENCE </w:t>
            </w:r>
          </w:p>
        </w:tc>
      </w:tr>
      <w:tr w:rsidR="00E77B23" w:rsidTr="00E77B23">
        <w:tc>
          <w:tcPr>
            <w:tcW w:w="8856" w:type="dxa"/>
            <w:gridSpan w:val="3"/>
            <w:tcBorders>
              <w:top w:val="single" w:sz="12" w:space="0" w:color="auto"/>
              <w:left w:val="single" w:sz="12" w:space="0" w:color="auto"/>
              <w:right w:val="single" w:sz="12" w:space="0" w:color="auto"/>
            </w:tcBorders>
          </w:tcPr>
          <w:p w:rsidR="00E77B23" w:rsidRPr="00451B04" w:rsidRDefault="00E77B23" w:rsidP="00237E29">
            <w:pPr>
              <w:spacing w:line="300" w:lineRule="auto"/>
              <w:rPr>
                <w:rFonts w:ascii="Franklin Gothic Medium" w:hAnsi="Franklin Gothic Medium"/>
                <w:sz w:val="22"/>
                <w:szCs w:val="22"/>
              </w:rPr>
            </w:pPr>
            <w:r w:rsidRPr="00451B04">
              <w:rPr>
                <w:rFonts w:ascii="Franklin Gothic Medium" w:hAnsi="Franklin Gothic Medium"/>
                <w:sz w:val="22"/>
                <w:szCs w:val="22"/>
              </w:rPr>
              <w:t>Nom de l’organisme référent :</w:t>
            </w:r>
          </w:p>
        </w:tc>
      </w:tr>
      <w:tr w:rsidR="00E77B23" w:rsidTr="00E77B23">
        <w:tc>
          <w:tcPr>
            <w:tcW w:w="8856" w:type="dxa"/>
            <w:gridSpan w:val="3"/>
            <w:tcBorders>
              <w:left w:val="single" w:sz="12" w:space="0" w:color="auto"/>
              <w:right w:val="single" w:sz="12" w:space="0" w:color="auto"/>
            </w:tcBorders>
          </w:tcPr>
          <w:p w:rsidR="00E77B23" w:rsidRPr="00451B04" w:rsidRDefault="00E77B23" w:rsidP="00237E29">
            <w:pPr>
              <w:spacing w:line="300" w:lineRule="auto"/>
              <w:rPr>
                <w:rFonts w:ascii="Franklin Gothic Medium" w:hAnsi="Franklin Gothic Medium"/>
                <w:sz w:val="22"/>
                <w:szCs w:val="22"/>
              </w:rPr>
            </w:pPr>
            <w:r w:rsidRPr="00451B04">
              <w:rPr>
                <w:rFonts w:ascii="Franklin Gothic Medium" w:hAnsi="Franklin Gothic Medium"/>
                <w:sz w:val="22"/>
                <w:szCs w:val="22"/>
              </w:rPr>
              <w:t>Nom de l’intervenant(e) référent(e) :</w:t>
            </w:r>
          </w:p>
        </w:tc>
      </w:tr>
      <w:tr w:rsidR="00E77B23" w:rsidTr="00E77B23">
        <w:tc>
          <w:tcPr>
            <w:tcW w:w="8856" w:type="dxa"/>
            <w:gridSpan w:val="3"/>
            <w:tcBorders>
              <w:left w:val="single" w:sz="12" w:space="0" w:color="auto"/>
              <w:right w:val="single" w:sz="12" w:space="0" w:color="auto"/>
            </w:tcBorders>
          </w:tcPr>
          <w:p w:rsidR="00E77B23" w:rsidRPr="00451B04" w:rsidRDefault="00E77B23" w:rsidP="00237E29">
            <w:pPr>
              <w:spacing w:line="300" w:lineRule="auto"/>
              <w:rPr>
                <w:rFonts w:ascii="Franklin Gothic Medium" w:hAnsi="Franklin Gothic Medium"/>
                <w:sz w:val="22"/>
                <w:szCs w:val="22"/>
              </w:rPr>
            </w:pPr>
            <w:r w:rsidRPr="00451B04">
              <w:rPr>
                <w:rFonts w:ascii="Franklin Gothic Medium" w:hAnsi="Franklin Gothic Medium"/>
                <w:sz w:val="22"/>
                <w:szCs w:val="22"/>
              </w:rPr>
              <w:t>Téléphone :</w:t>
            </w:r>
          </w:p>
        </w:tc>
      </w:tr>
      <w:tr w:rsidR="00E77B23" w:rsidTr="00E77B23">
        <w:tc>
          <w:tcPr>
            <w:tcW w:w="8856" w:type="dxa"/>
            <w:gridSpan w:val="3"/>
            <w:tcBorders>
              <w:left w:val="single" w:sz="12" w:space="0" w:color="auto"/>
              <w:right w:val="single" w:sz="12" w:space="0" w:color="auto"/>
            </w:tcBorders>
          </w:tcPr>
          <w:p w:rsidR="00E77B23" w:rsidRPr="00451B04" w:rsidRDefault="00E77B23" w:rsidP="00237E29">
            <w:pPr>
              <w:rPr>
                <w:rFonts w:ascii="Franklin Gothic Medium" w:hAnsi="Franklin Gothic Medium"/>
                <w:sz w:val="22"/>
                <w:szCs w:val="22"/>
              </w:rPr>
            </w:pPr>
            <w:r w:rsidRPr="00451B04">
              <w:rPr>
                <w:rFonts w:ascii="Franklin Gothic Medium" w:hAnsi="Franklin Gothic Medium"/>
                <w:sz w:val="22"/>
                <w:szCs w:val="22"/>
              </w:rPr>
              <w:t>Observation(s) concernant l’enfant :</w:t>
            </w:r>
          </w:p>
        </w:tc>
      </w:tr>
      <w:tr w:rsidR="00E77B23" w:rsidTr="00E77B23">
        <w:tc>
          <w:tcPr>
            <w:tcW w:w="8856" w:type="dxa"/>
            <w:gridSpan w:val="3"/>
            <w:tcBorders>
              <w:left w:val="single" w:sz="12" w:space="0" w:color="auto"/>
              <w:right w:val="single" w:sz="12" w:space="0" w:color="auto"/>
            </w:tcBorders>
          </w:tcPr>
          <w:p w:rsidR="00E77B23" w:rsidRPr="00451B04" w:rsidRDefault="00E77B23" w:rsidP="00237E29">
            <w:pPr>
              <w:rPr>
                <w:rFonts w:ascii="Franklin Gothic Medium" w:hAnsi="Franklin Gothic Medium"/>
                <w:sz w:val="22"/>
                <w:szCs w:val="22"/>
              </w:rPr>
            </w:pPr>
          </w:p>
        </w:tc>
      </w:tr>
      <w:tr w:rsidR="00E77B23" w:rsidTr="00E77B23">
        <w:tc>
          <w:tcPr>
            <w:tcW w:w="8856" w:type="dxa"/>
            <w:gridSpan w:val="3"/>
            <w:tcBorders>
              <w:left w:val="single" w:sz="12" w:space="0" w:color="auto"/>
              <w:right w:val="single" w:sz="12" w:space="0" w:color="auto"/>
            </w:tcBorders>
          </w:tcPr>
          <w:p w:rsidR="00E77B23" w:rsidRPr="00451B04" w:rsidRDefault="00E77B23" w:rsidP="00237E29">
            <w:pPr>
              <w:rPr>
                <w:rFonts w:ascii="Franklin Gothic Medium" w:hAnsi="Franklin Gothic Medium"/>
                <w:sz w:val="22"/>
                <w:szCs w:val="22"/>
              </w:rPr>
            </w:pPr>
          </w:p>
        </w:tc>
      </w:tr>
      <w:tr w:rsidR="00E77B23" w:rsidTr="00E77B23">
        <w:tc>
          <w:tcPr>
            <w:tcW w:w="8856" w:type="dxa"/>
            <w:gridSpan w:val="3"/>
            <w:tcBorders>
              <w:left w:val="single" w:sz="12" w:space="0" w:color="auto"/>
              <w:right w:val="single" w:sz="12" w:space="0" w:color="auto"/>
            </w:tcBorders>
          </w:tcPr>
          <w:p w:rsidR="00E77B23" w:rsidRPr="00451B04" w:rsidRDefault="00E77B23" w:rsidP="00237E29">
            <w:pPr>
              <w:rPr>
                <w:rFonts w:ascii="Franklin Gothic Medium" w:hAnsi="Franklin Gothic Medium"/>
                <w:sz w:val="22"/>
                <w:szCs w:val="22"/>
              </w:rPr>
            </w:pPr>
          </w:p>
        </w:tc>
      </w:tr>
      <w:tr w:rsidR="00E77B23" w:rsidTr="00E77B23">
        <w:tc>
          <w:tcPr>
            <w:tcW w:w="8856" w:type="dxa"/>
            <w:gridSpan w:val="3"/>
            <w:tcBorders>
              <w:left w:val="single" w:sz="12" w:space="0" w:color="auto"/>
              <w:right w:val="single" w:sz="12" w:space="0" w:color="auto"/>
            </w:tcBorders>
          </w:tcPr>
          <w:p w:rsidR="00E77B23" w:rsidRPr="00451B04" w:rsidRDefault="00E77B23" w:rsidP="00237E29">
            <w:pPr>
              <w:rPr>
                <w:rFonts w:ascii="Franklin Gothic Medium" w:hAnsi="Franklin Gothic Medium"/>
                <w:sz w:val="22"/>
                <w:szCs w:val="22"/>
              </w:rPr>
            </w:pPr>
            <w:r w:rsidRPr="00451B04">
              <w:rPr>
                <w:rFonts w:ascii="Franklin Gothic Medium" w:hAnsi="Franklin Gothic Medium"/>
                <w:sz w:val="22"/>
                <w:szCs w:val="22"/>
              </w:rPr>
              <w:t>Nature des services attendus :</w:t>
            </w:r>
          </w:p>
        </w:tc>
      </w:tr>
      <w:tr w:rsidR="00E77B23" w:rsidTr="00E77B23">
        <w:tc>
          <w:tcPr>
            <w:tcW w:w="8856" w:type="dxa"/>
            <w:gridSpan w:val="3"/>
            <w:tcBorders>
              <w:left w:val="single" w:sz="12" w:space="0" w:color="auto"/>
              <w:right w:val="single" w:sz="12" w:space="0" w:color="auto"/>
            </w:tcBorders>
          </w:tcPr>
          <w:p w:rsidR="00E77B23" w:rsidRPr="00451B04" w:rsidRDefault="00E77B23" w:rsidP="00237E29">
            <w:pPr>
              <w:rPr>
                <w:rFonts w:ascii="Franklin Gothic Medium" w:hAnsi="Franklin Gothic Medium"/>
                <w:sz w:val="22"/>
                <w:szCs w:val="22"/>
              </w:rPr>
            </w:pPr>
          </w:p>
        </w:tc>
      </w:tr>
      <w:tr w:rsidR="00E77B23" w:rsidTr="00E77B23">
        <w:tc>
          <w:tcPr>
            <w:tcW w:w="8856" w:type="dxa"/>
            <w:gridSpan w:val="3"/>
            <w:tcBorders>
              <w:left w:val="single" w:sz="12" w:space="0" w:color="auto"/>
              <w:right w:val="single" w:sz="12" w:space="0" w:color="auto"/>
            </w:tcBorders>
          </w:tcPr>
          <w:p w:rsidR="00E77B23" w:rsidRPr="00451B04" w:rsidRDefault="00E77B23" w:rsidP="00237E29">
            <w:pPr>
              <w:rPr>
                <w:rFonts w:ascii="Franklin Gothic Medium" w:hAnsi="Franklin Gothic Medium"/>
                <w:sz w:val="22"/>
                <w:szCs w:val="22"/>
              </w:rPr>
            </w:pPr>
          </w:p>
        </w:tc>
      </w:tr>
      <w:tr w:rsidR="00E77B23" w:rsidTr="00E77B23">
        <w:tc>
          <w:tcPr>
            <w:tcW w:w="8856" w:type="dxa"/>
            <w:gridSpan w:val="3"/>
            <w:tcBorders>
              <w:left w:val="single" w:sz="12" w:space="0" w:color="auto"/>
              <w:bottom w:val="single" w:sz="12" w:space="0" w:color="auto"/>
              <w:right w:val="single" w:sz="12" w:space="0" w:color="auto"/>
            </w:tcBorders>
          </w:tcPr>
          <w:p w:rsidR="00E77B23" w:rsidRPr="00451B04" w:rsidRDefault="00E77B23" w:rsidP="00237E29">
            <w:pPr>
              <w:rPr>
                <w:rFonts w:ascii="Franklin Gothic Medium" w:hAnsi="Franklin Gothic Medium"/>
                <w:sz w:val="22"/>
                <w:szCs w:val="22"/>
              </w:rPr>
            </w:pPr>
          </w:p>
        </w:tc>
      </w:tr>
      <w:tr w:rsidR="00E77B23" w:rsidTr="00E77B23">
        <w:tc>
          <w:tcPr>
            <w:tcW w:w="8856" w:type="dxa"/>
            <w:gridSpan w:val="3"/>
            <w:tcBorders>
              <w:top w:val="single" w:sz="12" w:space="0" w:color="auto"/>
              <w:left w:val="single" w:sz="12" w:space="0" w:color="auto"/>
              <w:bottom w:val="single" w:sz="12" w:space="0" w:color="auto"/>
              <w:right w:val="single" w:sz="12" w:space="0" w:color="auto"/>
            </w:tcBorders>
          </w:tcPr>
          <w:p w:rsidR="00E77B23" w:rsidRPr="00CE7813" w:rsidRDefault="00E77B23" w:rsidP="00237E29">
            <w:pPr>
              <w:jc w:val="center"/>
              <w:rPr>
                <w:rFonts w:ascii="Franklin Gothic Medium" w:hAnsi="Franklin Gothic Medium"/>
                <w:b/>
                <w:sz w:val="16"/>
                <w:szCs w:val="16"/>
              </w:rPr>
            </w:pPr>
          </w:p>
          <w:p w:rsidR="00E77B23" w:rsidRPr="00451B04" w:rsidRDefault="00E77B23" w:rsidP="00237E29">
            <w:pPr>
              <w:jc w:val="center"/>
              <w:rPr>
                <w:rFonts w:ascii="Franklin Gothic Medium" w:hAnsi="Franklin Gothic Medium"/>
                <w:sz w:val="22"/>
                <w:szCs w:val="22"/>
              </w:rPr>
            </w:pPr>
            <w:r w:rsidRPr="00451B04">
              <w:rPr>
                <w:rFonts w:ascii="Franklin Gothic Medium" w:hAnsi="Franklin Gothic Medium"/>
                <w:b/>
                <w:sz w:val="22"/>
                <w:szCs w:val="22"/>
              </w:rPr>
              <w:t>CONSENTEMENT PARENTAL ***</w:t>
            </w:r>
          </w:p>
        </w:tc>
      </w:tr>
      <w:tr w:rsidR="00E77B23" w:rsidTr="00E77B23">
        <w:tc>
          <w:tcPr>
            <w:tcW w:w="8856" w:type="dxa"/>
            <w:gridSpan w:val="3"/>
            <w:tcBorders>
              <w:top w:val="single" w:sz="12" w:space="0" w:color="auto"/>
              <w:left w:val="single" w:sz="12" w:space="0" w:color="auto"/>
              <w:right w:val="single" w:sz="12" w:space="0" w:color="auto"/>
            </w:tcBorders>
          </w:tcPr>
          <w:p w:rsidR="00E77B23" w:rsidRPr="00F522F6" w:rsidRDefault="00E77B23" w:rsidP="00237E29">
            <w:pPr>
              <w:rPr>
                <w:rFonts w:ascii="Arial Narrow" w:hAnsi="Arial Narrow"/>
                <w:i/>
                <w:sz w:val="20"/>
                <w:szCs w:val="20"/>
              </w:rPr>
            </w:pPr>
            <w:r w:rsidRPr="00F522F6">
              <w:rPr>
                <w:rFonts w:ascii="Arial Narrow" w:hAnsi="Arial Narrow"/>
                <w:i/>
                <w:sz w:val="20"/>
                <w:szCs w:val="20"/>
              </w:rPr>
              <w:t>J’accepte l’échange d’informations verbale ou écrite entre le milieu de garde et le CSSS afin d’obtenir des services adaptés au(x) besoin(s) de mon enfant.  J’accepte que le professionnel du CSSS observe mon enfant au milieu de garde</w:t>
            </w:r>
            <w:r>
              <w:rPr>
                <w:rFonts w:ascii="Arial Narrow" w:hAnsi="Arial Narrow"/>
                <w:i/>
                <w:sz w:val="20"/>
                <w:szCs w:val="20"/>
              </w:rPr>
              <w:t xml:space="preserve"> et/ou halte-garderie</w:t>
            </w:r>
            <w:r w:rsidRPr="00F522F6">
              <w:rPr>
                <w:rFonts w:ascii="Arial Narrow" w:hAnsi="Arial Narrow"/>
                <w:i/>
                <w:sz w:val="20"/>
                <w:szCs w:val="20"/>
              </w:rPr>
              <w:t>.</w:t>
            </w:r>
          </w:p>
        </w:tc>
      </w:tr>
      <w:tr w:rsidR="00E77B23" w:rsidRPr="00F522F6" w:rsidTr="00E77B23">
        <w:tc>
          <w:tcPr>
            <w:tcW w:w="8856" w:type="dxa"/>
            <w:gridSpan w:val="3"/>
            <w:tcBorders>
              <w:left w:val="single" w:sz="12" w:space="0" w:color="auto"/>
              <w:bottom w:val="single" w:sz="4" w:space="0" w:color="auto"/>
              <w:right w:val="single" w:sz="12" w:space="0" w:color="auto"/>
            </w:tcBorders>
          </w:tcPr>
          <w:p w:rsidR="00E77B23" w:rsidRPr="00F522F6" w:rsidRDefault="00E77B23" w:rsidP="00237E29">
            <w:pPr>
              <w:spacing w:line="300" w:lineRule="auto"/>
              <w:rPr>
                <w:rFonts w:ascii="Arial Narrow" w:hAnsi="Arial Narrow"/>
                <w:sz w:val="22"/>
                <w:szCs w:val="22"/>
              </w:rPr>
            </w:pPr>
            <w:r w:rsidRPr="00F522F6">
              <w:rPr>
                <w:rFonts w:ascii="Arial Narrow" w:hAnsi="Arial Narrow"/>
                <w:sz w:val="22"/>
                <w:szCs w:val="22"/>
              </w:rPr>
              <w:t>Nom en lettres moulées :</w:t>
            </w:r>
          </w:p>
        </w:tc>
      </w:tr>
      <w:tr w:rsidR="00E77B23" w:rsidRPr="00F522F6" w:rsidTr="00E77B23">
        <w:tc>
          <w:tcPr>
            <w:tcW w:w="4422" w:type="dxa"/>
            <w:tcBorders>
              <w:left w:val="single" w:sz="12" w:space="0" w:color="auto"/>
              <w:bottom w:val="single" w:sz="12" w:space="0" w:color="auto"/>
              <w:right w:val="single" w:sz="12" w:space="0" w:color="auto"/>
            </w:tcBorders>
          </w:tcPr>
          <w:p w:rsidR="00E77B23" w:rsidRPr="00F522F6" w:rsidRDefault="00E77B23" w:rsidP="00237E29">
            <w:pPr>
              <w:spacing w:line="300" w:lineRule="auto"/>
              <w:rPr>
                <w:rFonts w:ascii="Arial Narrow" w:hAnsi="Arial Narrow"/>
                <w:sz w:val="22"/>
                <w:szCs w:val="22"/>
              </w:rPr>
            </w:pPr>
            <w:r w:rsidRPr="00F522F6">
              <w:rPr>
                <w:rFonts w:ascii="Arial Narrow" w:hAnsi="Arial Narrow"/>
                <w:sz w:val="22"/>
                <w:szCs w:val="22"/>
              </w:rPr>
              <w:t>Signature</w:t>
            </w:r>
            <w:r>
              <w:rPr>
                <w:rFonts w:ascii="Arial Narrow" w:hAnsi="Arial Narrow"/>
                <w:sz w:val="22"/>
                <w:szCs w:val="22"/>
              </w:rPr>
              <w:t xml:space="preserve"> </w:t>
            </w:r>
            <w:r w:rsidRPr="00451B04">
              <w:rPr>
                <w:rFonts w:ascii="Franklin Gothic Medium" w:hAnsi="Franklin Gothic Medium"/>
                <w:b/>
                <w:sz w:val="22"/>
                <w:szCs w:val="22"/>
              </w:rPr>
              <w:t>*</w:t>
            </w:r>
            <w:r w:rsidRPr="00F522F6">
              <w:rPr>
                <w:rFonts w:ascii="Arial Narrow" w:hAnsi="Arial Narrow"/>
                <w:sz w:val="22"/>
                <w:szCs w:val="22"/>
              </w:rPr>
              <w:t> :</w:t>
            </w:r>
            <w:r>
              <w:rPr>
                <w:rFonts w:ascii="Arial Narrow" w:hAnsi="Arial Narrow"/>
                <w:sz w:val="22"/>
                <w:szCs w:val="22"/>
              </w:rPr>
              <w:t xml:space="preserve"> </w:t>
            </w:r>
          </w:p>
        </w:tc>
        <w:tc>
          <w:tcPr>
            <w:tcW w:w="4434" w:type="dxa"/>
            <w:gridSpan w:val="2"/>
            <w:tcBorders>
              <w:left w:val="single" w:sz="12" w:space="0" w:color="auto"/>
              <w:bottom w:val="single" w:sz="12" w:space="0" w:color="auto"/>
              <w:right w:val="single" w:sz="12" w:space="0" w:color="auto"/>
            </w:tcBorders>
          </w:tcPr>
          <w:p w:rsidR="00E77B23" w:rsidRPr="00F522F6" w:rsidRDefault="00E77B23" w:rsidP="00237E29">
            <w:pPr>
              <w:spacing w:line="300" w:lineRule="auto"/>
              <w:rPr>
                <w:rFonts w:ascii="Arial Narrow" w:hAnsi="Arial Narrow"/>
                <w:sz w:val="22"/>
                <w:szCs w:val="22"/>
              </w:rPr>
            </w:pPr>
            <w:r w:rsidRPr="00F522F6">
              <w:rPr>
                <w:rFonts w:ascii="Arial Narrow" w:hAnsi="Arial Narrow"/>
                <w:sz w:val="22"/>
                <w:szCs w:val="22"/>
              </w:rPr>
              <w:t>Date :</w:t>
            </w:r>
          </w:p>
        </w:tc>
      </w:tr>
    </w:tbl>
    <w:p w:rsidR="00E77B23" w:rsidRPr="0074449E" w:rsidRDefault="00E77B23" w:rsidP="00E77B23">
      <w:pPr>
        <w:rPr>
          <w:rFonts w:ascii="Franklin Gothic Medium" w:hAnsi="Franklin Gothic Medium"/>
          <w:b/>
          <w:sz w:val="18"/>
          <w:szCs w:val="18"/>
        </w:rPr>
      </w:pPr>
    </w:p>
    <w:p w:rsidR="00E77B23" w:rsidRPr="0074449E" w:rsidRDefault="00E77B23" w:rsidP="00E77B23">
      <w:pPr>
        <w:rPr>
          <w:rFonts w:ascii="Arial Narrow" w:hAnsi="Arial Narrow"/>
          <w:sz w:val="18"/>
          <w:szCs w:val="18"/>
        </w:rPr>
      </w:pPr>
      <w:r w:rsidRPr="0074449E">
        <w:rPr>
          <w:rFonts w:ascii="Franklin Gothic Medium" w:hAnsi="Franklin Gothic Medium"/>
          <w:b/>
          <w:sz w:val="18"/>
          <w:szCs w:val="18"/>
        </w:rPr>
        <w:t>***</w:t>
      </w:r>
      <w:r w:rsidRPr="0074449E">
        <w:rPr>
          <w:rFonts w:ascii="Franklin Gothic Medium" w:hAnsi="Franklin Gothic Medium"/>
          <w:b/>
          <w:sz w:val="18"/>
          <w:szCs w:val="18"/>
        </w:rPr>
        <w:tab/>
      </w:r>
      <w:r w:rsidRPr="0074449E">
        <w:rPr>
          <w:rFonts w:ascii="Arial Narrow" w:hAnsi="Arial Narrow"/>
          <w:sz w:val="18"/>
          <w:szCs w:val="18"/>
        </w:rPr>
        <w:t>- Ce consentement est valable pour la durée du suivi conjoint CSSS Cavendish et le milieu de garde et/ou la halte-garderie.</w:t>
      </w:r>
    </w:p>
    <w:p w:rsidR="00E77B23" w:rsidRPr="0074449E" w:rsidRDefault="00E77B23" w:rsidP="00E77B23">
      <w:pPr>
        <w:rPr>
          <w:rFonts w:ascii="Franklin Gothic Medium" w:hAnsi="Franklin Gothic Medium"/>
          <w:b/>
          <w:sz w:val="18"/>
          <w:szCs w:val="18"/>
        </w:rPr>
      </w:pPr>
    </w:p>
    <w:p w:rsidR="00E77B23" w:rsidRPr="00E77B23" w:rsidRDefault="00E77B23" w:rsidP="00E77B23">
      <w:pPr>
        <w:rPr>
          <w:rFonts w:ascii="Franklin Gothic Medium" w:hAnsi="Franklin Gothic Medium"/>
          <w:sz w:val="18"/>
          <w:szCs w:val="18"/>
        </w:rPr>
      </w:pPr>
      <w:r w:rsidRPr="0074449E">
        <w:rPr>
          <w:rFonts w:ascii="Franklin Gothic Medium" w:hAnsi="Franklin Gothic Medium"/>
          <w:b/>
          <w:sz w:val="18"/>
          <w:szCs w:val="18"/>
        </w:rPr>
        <w:t>*</w:t>
      </w:r>
      <w:r w:rsidRPr="0074449E">
        <w:rPr>
          <w:rFonts w:ascii="Franklin Gothic Medium" w:hAnsi="Franklin Gothic Medium"/>
          <w:sz w:val="18"/>
          <w:szCs w:val="18"/>
        </w:rPr>
        <w:tab/>
        <w:t xml:space="preserve">- </w:t>
      </w:r>
      <w:r w:rsidRPr="0074449E">
        <w:rPr>
          <w:rFonts w:ascii="Arial Narrow" w:hAnsi="Arial Narrow"/>
          <w:sz w:val="18"/>
          <w:szCs w:val="18"/>
        </w:rPr>
        <w:t>Signature du parent ayant la garde physique de l’enfant ou de l’un ou l’autre des parents s’ils vivent ensemb</w:t>
      </w:r>
      <w:r>
        <w:rPr>
          <w:rFonts w:ascii="Arial Narrow" w:hAnsi="Arial Narrow"/>
          <w:sz w:val="18"/>
          <w:szCs w:val="18"/>
        </w:rPr>
        <w:t>le</w:t>
      </w:r>
    </w:p>
    <w:sectPr w:rsidR="00E77B23" w:rsidRPr="00E77B23" w:rsidSect="00CD4A88">
      <w:footerReference w:type="even" r:id="rId10"/>
      <w:footerReference w:type="default" r:id="rId11"/>
      <w:pgSz w:w="12240" w:h="15840"/>
      <w:pgMar w:top="1440" w:right="1800" w:bottom="1440" w:left="1800"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673" w:rsidRDefault="008D5673">
      <w:r>
        <w:separator/>
      </w:r>
    </w:p>
  </w:endnote>
  <w:endnote w:type="continuationSeparator" w:id="1">
    <w:p w:rsidR="008D5673" w:rsidRDefault="008D56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07D" w:rsidRDefault="00E509D7" w:rsidP="00CD4A88">
    <w:pPr>
      <w:pStyle w:val="Footer"/>
      <w:framePr w:wrap="around" w:vAnchor="text" w:hAnchor="margin" w:xAlign="right" w:y="1"/>
      <w:rPr>
        <w:rStyle w:val="PageNumber"/>
      </w:rPr>
    </w:pPr>
    <w:r>
      <w:rPr>
        <w:rStyle w:val="PageNumber"/>
      </w:rPr>
      <w:fldChar w:fldCharType="begin"/>
    </w:r>
    <w:r w:rsidR="0079107D">
      <w:rPr>
        <w:rStyle w:val="PageNumber"/>
      </w:rPr>
      <w:instrText xml:space="preserve"> PAGE </w:instrText>
    </w:r>
    <w:r>
      <w:rPr>
        <w:rStyle w:val="PageNumber"/>
      </w:rPr>
      <w:fldChar w:fldCharType="separate"/>
    </w:r>
    <w:r w:rsidR="0079107D">
      <w:rPr>
        <w:rStyle w:val="PageNumber"/>
        <w:noProof/>
      </w:rPr>
      <w:t>XII</w:t>
    </w:r>
    <w:r>
      <w:rPr>
        <w:rStyle w:val="PageNumber"/>
      </w:rPr>
      <w:fldChar w:fldCharType="end"/>
    </w:r>
    <w:r>
      <w:rPr>
        <w:rStyle w:val="PageNumber"/>
      </w:rPr>
      <w:fldChar w:fldCharType="begin"/>
    </w:r>
    <w:r w:rsidR="0079107D">
      <w:rPr>
        <w:rStyle w:val="PageNumber"/>
      </w:rPr>
      <w:instrText xml:space="preserve"> PAGE </w:instrText>
    </w:r>
    <w:r>
      <w:rPr>
        <w:rStyle w:val="PageNumber"/>
      </w:rPr>
      <w:fldChar w:fldCharType="separate"/>
    </w:r>
    <w:r w:rsidR="0079107D">
      <w:rPr>
        <w:rStyle w:val="PageNumber"/>
        <w:noProof/>
      </w:rPr>
      <w:t>III</w:t>
    </w:r>
    <w:r>
      <w:rPr>
        <w:rStyle w:val="PageNumber"/>
      </w:rPr>
      <w:fldChar w:fldCharType="end"/>
    </w:r>
    <w:r>
      <w:rPr>
        <w:rStyle w:val="PageNumber"/>
      </w:rPr>
      <w:fldChar w:fldCharType="begin"/>
    </w:r>
    <w:r w:rsidR="0079107D">
      <w:rPr>
        <w:rStyle w:val="PageNumber"/>
      </w:rPr>
      <w:instrText xml:space="preserve"> PAGE </w:instrText>
    </w:r>
    <w:r>
      <w:rPr>
        <w:rStyle w:val="PageNumber"/>
      </w:rPr>
      <w:fldChar w:fldCharType="separate"/>
    </w:r>
    <w:r w:rsidR="0079107D">
      <w:rPr>
        <w:rStyle w:val="PageNumber"/>
        <w:noProof/>
      </w:rPr>
      <w:t>XII</w:t>
    </w:r>
    <w:r>
      <w:rPr>
        <w:rStyle w:val="PageNumber"/>
      </w:rPr>
      <w:fldChar w:fldCharType="end"/>
    </w:r>
    <w:r>
      <w:rPr>
        <w:rStyle w:val="PageNumber"/>
      </w:rPr>
      <w:fldChar w:fldCharType="begin"/>
    </w:r>
    <w:r w:rsidR="0079107D">
      <w:rPr>
        <w:rStyle w:val="PageNumber"/>
      </w:rPr>
      <w:instrText xml:space="preserve"> PAGE </w:instrText>
    </w:r>
    <w:r>
      <w:rPr>
        <w:rStyle w:val="PageNumber"/>
      </w:rPr>
      <w:fldChar w:fldCharType="separate"/>
    </w:r>
    <w:r w:rsidR="0079107D">
      <w:rPr>
        <w:rStyle w:val="PageNumber"/>
        <w:noProof/>
      </w:rPr>
      <w:t>XII</w:t>
    </w:r>
    <w:r>
      <w:rPr>
        <w:rStyle w:val="PageNumber"/>
      </w:rPr>
      <w:fldChar w:fldCharType="end"/>
    </w:r>
    <w:r>
      <w:rPr>
        <w:rStyle w:val="PageNumber"/>
      </w:rPr>
      <w:fldChar w:fldCharType="begin"/>
    </w:r>
    <w:r w:rsidR="0079107D">
      <w:rPr>
        <w:rStyle w:val="PageNumber"/>
      </w:rPr>
      <w:instrText xml:space="preserve">PAGE  </w:instrText>
    </w:r>
    <w:r>
      <w:rPr>
        <w:rStyle w:val="PageNumber"/>
      </w:rPr>
      <w:fldChar w:fldCharType="end"/>
    </w:r>
  </w:p>
  <w:p w:rsidR="0079107D" w:rsidRDefault="007910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07D" w:rsidRDefault="00E509D7" w:rsidP="00CD4A88">
    <w:pPr>
      <w:pStyle w:val="Footer"/>
      <w:framePr w:wrap="around" w:vAnchor="text" w:hAnchor="margin" w:xAlign="right" w:y="1"/>
      <w:rPr>
        <w:rStyle w:val="PageNumber"/>
      </w:rPr>
    </w:pPr>
    <w:r>
      <w:rPr>
        <w:rStyle w:val="PageNumber"/>
      </w:rPr>
      <w:fldChar w:fldCharType="begin"/>
    </w:r>
    <w:r w:rsidR="0079107D">
      <w:rPr>
        <w:rStyle w:val="PageNumber"/>
      </w:rPr>
      <w:instrText xml:space="preserve">PAGE  </w:instrText>
    </w:r>
    <w:r>
      <w:rPr>
        <w:rStyle w:val="PageNumber"/>
      </w:rPr>
      <w:fldChar w:fldCharType="separate"/>
    </w:r>
    <w:r w:rsidR="00CF0552">
      <w:rPr>
        <w:rStyle w:val="PageNumber"/>
        <w:noProof/>
      </w:rPr>
      <w:t>- 1 -</w:t>
    </w:r>
    <w:r>
      <w:rPr>
        <w:rStyle w:val="PageNumber"/>
      </w:rPr>
      <w:fldChar w:fldCharType="end"/>
    </w:r>
  </w:p>
  <w:p w:rsidR="0079107D" w:rsidRDefault="0079107D" w:rsidP="007629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673" w:rsidRDefault="008D5673">
      <w:r>
        <w:separator/>
      </w:r>
    </w:p>
  </w:footnote>
  <w:footnote w:type="continuationSeparator" w:id="1">
    <w:p w:rsidR="008D5673" w:rsidRDefault="008D5673">
      <w:r>
        <w:continuationSeparator/>
      </w:r>
    </w:p>
  </w:footnote>
  <w:footnote w:id="2">
    <w:p w:rsidR="0079107D" w:rsidRDefault="0079107D">
      <w:pPr>
        <w:pStyle w:val="FootnoteText"/>
      </w:pPr>
      <w:r w:rsidRPr="00E46E3B">
        <w:rPr>
          <w:rStyle w:val="FootnoteReference"/>
        </w:rPr>
        <w:footnoteRef/>
      </w:r>
      <w:r w:rsidRPr="00E46E3B">
        <w:t xml:space="preserve"> L’intégration des enfants handicapés dans les services de garde-Recension et synthèse des écrits-Marie Hélène Saint-Pierre-Bibliothèque nationale du Québec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1F5"/>
    <w:multiLevelType w:val="hybridMultilevel"/>
    <w:tmpl w:val="E154112C"/>
    <w:lvl w:ilvl="0" w:tplc="3010590A">
      <w:start w:val="1"/>
      <w:numFmt w:val="bullet"/>
      <w:lvlText w:val=""/>
      <w:lvlJc w:val="left"/>
      <w:pPr>
        <w:tabs>
          <w:tab w:val="num" w:pos="680"/>
        </w:tabs>
        <w:ind w:left="300" w:firstLine="20"/>
      </w:pPr>
      <w:rPr>
        <w:rFonts w:ascii="Wingdings" w:hAnsi="Wingdings" w:hint="default"/>
      </w:rPr>
    </w:lvl>
    <w:lvl w:ilvl="1" w:tplc="0BCAB374">
      <w:start w:val="3"/>
      <w:numFmt w:val="decimal"/>
      <w:lvlText w:val="%2."/>
      <w:lvlJc w:val="left"/>
      <w:pPr>
        <w:tabs>
          <w:tab w:val="num" w:pos="360"/>
        </w:tabs>
        <w:ind w:left="340" w:hanging="340"/>
      </w:pPr>
      <w:rPr>
        <w:rFonts w:ascii="Times New Roman" w:hAnsi="Times New Roman" w:hint="default"/>
        <w:b/>
        <w:i w:val="0"/>
        <w:sz w:val="28"/>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1">
    <w:nsid w:val="0AD07339"/>
    <w:multiLevelType w:val="hybridMultilevel"/>
    <w:tmpl w:val="2DAEE89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C443D30"/>
    <w:multiLevelType w:val="multilevel"/>
    <w:tmpl w:val="CA6E633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0943228"/>
    <w:multiLevelType w:val="hybridMultilevel"/>
    <w:tmpl w:val="B5AAF0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46D5282"/>
    <w:multiLevelType w:val="hybridMultilevel"/>
    <w:tmpl w:val="C88E91AC"/>
    <w:lvl w:ilvl="0" w:tplc="1FC8891A">
      <w:start w:val="1"/>
      <w:numFmt w:val="decimal"/>
      <w:lvlText w:val="%1."/>
      <w:lvlJc w:val="left"/>
      <w:pPr>
        <w:tabs>
          <w:tab w:val="num" w:pos="360"/>
        </w:tabs>
        <w:ind w:left="340" w:hanging="340"/>
      </w:pPr>
      <w:rPr>
        <w:rFonts w:hint="default"/>
        <w:sz w:val="28"/>
      </w:rPr>
    </w:lvl>
    <w:lvl w:ilvl="1" w:tplc="78CE0D00">
      <w:start w:val="1"/>
      <w:numFmt w:val="bullet"/>
      <w:lvlText w:val=""/>
      <w:lvlJc w:val="left"/>
      <w:pPr>
        <w:tabs>
          <w:tab w:val="num" w:pos="360"/>
        </w:tabs>
        <w:ind w:left="340" w:hanging="340"/>
      </w:pPr>
      <w:rPr>
        <w:rFonts w:ascii="Wingdings" w:hAnsi="Wingdings" w:hint="default"/>
      </w:rPr>
    </w:lvl>
    <w:lvl w:ilvl="2" w:tplc="C4BCECB2">
      <w:start w:val="11"/>
      <w:numFmt w:val="decimal"/>
      <w:lvlText w:val="%3"/>
      <w:lvlJc w:val="left"/>
      <w:pPr>
        <w:tabs>
          <w:tab w:val="num" w:pos="2340"/>
        </w:tabs>
        <w:ind w:left="2340" w:hanging="360"/>
      </w:pPr>
      <w:rPr>
        <w:rFonts w:hint="default"/>
      </w:rPr>
    </w:lvl>
    <w:lvl w:ilvl="3" w:tplc="1872231A">
      <w:numFmt w:val="bullet"/>
      <w:lvlText w:val="-"/>
      <w:lvlJc w:val="left"/>
      <w:pPr>
        <w:ind w:left="2880" w:hanging="360"/>
      </w:pPr>
      <w:rPr>
        <w:rFonts w:ascii="Times New Roman" w:eastAsia="Times New Roman" w:hAnsi="Times New Roman"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B09510A"/>
    <w:multiLevelType w:val="hybridMultilevel"/>
    <w:tmpl w:val="55BA19EC"/>
    <w:lvl w:ilvl="0" w:tplc="AF26C990">
      <w:start w:val="1"/>
      <w:numFmt w:val="bullet"/>
      <w:lvlText w:val=""/>
      <w:lvlJc w:val="left"/>
      <w:pPr>
        <w:tabs>
          <w:tab w:val="num" w:pos="724"/>
        </w:tabs>
        <w:ind w:left="724" w:hanging="454"/>
      </w:pPr>
      <w:rPr>
        <w:rFonts w:ascii="Wingdings" w:hAnsi="Wingdings" w:hint="default"/>
      </w:rPr>
    </w:lvl>
    <w:lvl w:ilvl="1" w:tplc="040C0003" w:tentative="1">
      <w:start w:val="1"/>
      <w:numFmt w:val="bullet"/>
      <w:lvlText w:val="o"/>
      <w:lvlJc w:val="left"/>
      <w:pPr>
        <w:tabs>
          <w:tab w:val="num" w:pos="1370"/>
        </w:tabs>
        <w:ind w:left="1370" w:hanging="360"/>
      </w:pPr>
      <w:rPr>
        <w:rFonts w:ascii="Courier New" w:hAnsi="Courier New" w:hint="default"/>
      </w:rPr>
    </w:lvl>
    <w:lvl w:ilvl="2" w:tplc="040C0005" w:tentative="1">
      <w:start w:val="1"/>
      <w:numFmt w:val="bullet"/>
      <w:lvlText w:val=""/>
      <w:lvlJc w:val="left"/>
      <w:pPr>
        <w:tabs>
          <w:tab w:val="num" w:pos="2090"/>
        </w:tabs>
        <w:ind w:left="2090" w:hanging="360"/>
      </w:pPr>
      <w:rPr>
        <w:rFonts w:ascii="Wingdings" w:hAnsi="Wingdings" w:hint="default"/>
      </w:rPr>
    </w:lvl>
    <w:lvl w:ilvl="3" w:tplc="040C0001" w:tentative="1">
      <w:start w:val="1"/>
      <w:numFmt w:val="bullet"/>
      <w:lvlText w:val=""/>
      <w:lvlJc w:val="left"/>
      <w:pPr>
        <w:tabs>
          <w:tab w:val="num" w:pos="2810"/>
        </w:tabs>
        <w:ind w:left="2810" w:hanging="360"/>
      </w:pPr>
      <w:rPr>
        <w:rFonts w:ascii="Symbol" w:hAnsi="Symbol" w:hint="default"/>
      </w:rPr>
    </w:lvl>
    <w:lvl w:ilvl="4" w:tplc="040C0003" w:tentative="1">
      <w:start w:val="1"/>
      <w:numFmt w:val="bullet"/>
      <w:lvlText w:val="o"/>
      <w:lvlJc w:val="left"/>
      <w:pPr>
        <w:tabs>
          <w:tab w:val="num" w:pos="3530"/>
        </w:tabs>
        <w:ind w:left="3530" w:hanging="360"/>
      </w:pPr>
      <w:rPr>
        <w:rFonts w:ascii="Courier New" w:hAnsi="Courier New" w:hint="default"/>
      </w:rPr>
    </w:lvl>
    <w:lvl w:ilvl="5" w:tplc="040C0005" w:tentative="1">
      <w:start w:val="1"/>
      <w:numFmt w:val="bullet"/>
      <w:lvlText w:val=""/>
      <w:lvlJc w:val="left"/>
      <w:pPr>
        <w:tabs>
          <w:tab w:val="num" w:pos="4250"/>
        </w:tabs>
        <w:ind w:left="4250" w:hanging="360"/>
      </w:pPr>
      <w:rPr>
        <w:rFonts w:ascii="Wingdings" w:hAnsi="Wingdings" w:hint="default"/>
      </w:rPr>
    </w:lvl>
    <w:lvl w:ilvl="6" w:tplc="040C0001" w:tentative="1">
      <w:start w:val="1"/>
      <w:numFmt w:val="bullet"/>
      <w:lvlText w:val=""/>
      <w:lvlJc w:val="left"/>
      <w:pPr>
        <w:tabs>
          <w:tab w:val="num" w:pos="4970"/>
        </w:tabs>
        <w:ind w:left="4970" w:hanging="360"/>
      </w:pPr>
      <w:rPr>
        <w:rFonts w:ascii="Symbol" w:hAnsi="Symbol" w:hint="default"/>
      </w:rPr>
    </w:lvl>
    <w:lvl w:ilvl="7" w:tplc="040C0003" w:tentative="1">
      <w:start w:val="1"/>
      <w:numFmt w:val="bullet"/>
      <w:lvlText w:val="o"/>
      <w:lvlJc w:val="left"/>
      <w:pPr>
        <w:tabs>
          <w:tab w:val="num" w:pos="5690"/>
        </w:tabs>
        <w:ind w:left="5690" w:hanging="360"/>
      </w:pPr>
      <w:rPr>
        <w:rFonts w:ascii="Courier New" w:hAnsi="Courier New" w:hint="default"/>
      </w:rPr>
    </w:lvl>
    <w:lvl w:ilvl="8" w:tplc="040C0005" w:tentative="1">
      <w:start w:val="1"/>
      <w:numFmt w:val="bullet"/>
      <w:lvlText w:val=""/>
      <w:lvlJc w:val="left"/>
      <w:pPr>
        <w:tabs>
          <w:tab w:val="num" w:pos="6410"/>
        </w:tabs>
        <w:ind w:left="6410" w:hanging="360"/>
      </w:pPr>
      <w:rPr>
        <w:rFonts w:ascii="Wingdings" w:hAnsi="Wingdings" w:hint="default"/>
      </w:rPr>
    </w:lvl>
  </w:abstractNum>
  <w:abstractNum w:abstractNumId="6">
    <w:nsid w:val="1EA268E8"/>
    <w:multiLevelType w:val="hybridMultilevel"/>
    <w:tmpl w:val="B420AA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ECE06B9"/>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8">
    <w:nsid w:val="20D13B06"/>
    <w:multiLevelType w:val="hybridMultilevel"/>
    <w:tmpl w:val="1750C57A"/>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9">
    <w:nsid w:val="26CE6AF4"/>
    <w:multiLevelType w:val="hybridMultilevel"/>
    <w:tmpl w:val="46B4F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748A0"/>
    <w:multiLevelType w:val="hybridMultilevel"/>
    <w:tmpl w:val="EBE66CF8"/>
    <w:lvl w:ilvl="0" w:tplc="3010590A">
      <w:start w:val="1"/>
      <w:numFmt w:val="bullet"/>
      <w:lvlText w:val=""/>
      <w:lvlJc w:val="left"/>
      <w:pPr>
        <w:tabs>
          <w:tab w:val="num" w:pos="700"/>
        </w:tabs>
        <w:ind w:left="320" w:firstLine="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7652074"/>
    <w:multiLevelType w:val="hybridMultilevel"/>
    <w:tmpl w:val="8924B1E2"/>
    <w:lvl w:ilvl="0" w:tplc="03E0156E">
      <w:start w:val="1"/>
      <w:numFmt w:val="decimal"/>
      <w:lvlText w:val="%1."/>
      <w:lvlJc w:val="left"/>
      <w:pPr>
        <w:tabs>
          <w:tab w:val="num" w:pos="794"/>
        </w:tabs>
        <w:ind w:left="794" w:hanging="454"/>
      </w:pPr>
      <w:rPr>
        <w:rFonts w:hint="default"/>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5ADA28DF"/>
    <w:multiLevelType w:val="hybridMultilevel"/>
    <w:tmpl w:val="428C4774"/>
    <w:lvl w:ilvl="0" w:tplc="040C0017">
      <w:start w:val="1"/>
      <w:numFmt w:val="lowerLetter"/>
      <w:lvlText w:val="%1)"/>
      <w:lvlJc w:val="left"/>
      <w:pPr>
        <w:tabs>
          <w:tab w:val="num" w:pos="700"/>
        </w:tabs>
        <w:ind w:left="700" w:hanging="360"/>
      </w:pPr>
    </w:lvl>
    <w:lvl w:ilvl="1" w:tplc="3010590A">
      <w:start w:val="1"/>
      <w:numFmt w:val="bullet"/>
      <w:lvlText w:val=""/>
      <w:lvlJc w:val="left"/>
      <w:pPr>
        <w:tabs>
          <w:tab w:val="num" w:pos="1420"/>
        </w:tabs>
        <w:ind w:left="1040" w:firstLine="20"/>
      </w:pPr>
      <w:rPr>
        <w:rFonts w:ascii="Wingdings" w:hAnsi="Wingdings" w:hint="default"/>
      </w:rPr>
    </w:lvl>
    <w:lvl w:ilvl="2" w:tplc="040C001B" w:tentative="1">
      <w:start w:val="1"/>
      <w:numFmt w:val="lowerRoman"/>
      <w:lvlText w:val="%3."/>
      <w:lvlJc w:val="right"/>
      <w:pPr>
        <w:tabs>
          <w:tab w:val="num" w:pos="2140"/>
        </w:tabs>
        <w:ind w:left="2140" w:hanging="180"/>
      </w:pPr>
    </w:lvl>
    <w:lvl w:ilvl="3" w:tplc="040C000F" w:tentative="1">
      <w:start w:val="1"/>
      <w:numFmt w:val="decimal"/>
      <w:lvlText w:val="%4."/>
      <w:lvlJc w:val="left"/>
      <w:pPr>
        <w:tabs>
          <w:tab w:val="num" w:pos="2860"/>
        </w:tabs>
        <w:ind w:left="2860" w:hanging="360"/>
      </w:pPr>
    </w:lvl>
    <w:lvl w:ilvl="4" w:tplc="040C0019" w:tentative="1">
      <w:start w:val="1"/>
      <w:numFmt w:val="lowerLetter"/>
      <w:lvlText w:val="%5."/>
      <w:lvlJc w:val="left"/>
      <w:pPr>
        <w:tabs>
          <w:tab w:val="num" w:pos="3580"/>
        </w:tabs>
        <w:ind w:left="3580" w:hanging="360"/>
      </w:pPr>
    </w:lvl>
    <w:lvl w:ilvl="5" w:tplc="040C001B" w:tentative="1">
      <w:start w:val="1"/>
      <w:numFmt w:val="lowerRoman"/>
      <w:lvlText w:val="%6."/>
      <w:lvlJc w:val="right"/>
      <w:pPr>
        <w:tabs>
          <w:tab w:val="num" w:pos="4300"/>
        </w:tabs>
        <w:ind w:left="4300" w:hanging="180"/>
      </w:pPr>
    </w:lvl>
    <w:lvl w:ilvl="6" w:tplc="040C000F" w:tentative="1">
      <w:start w:val="1"/>
      <w:numFmt w:val="decimal"/>
      <w:lvlText w:val="%7."/>
      <w:lvlJc w:val="left"/>
      <w:pPr>
        <w:tabs>
          <w:tab w:val="num" w:pos="5020"/>
        </w:tabs>
        <w:ind w:left="5020" w:hanging="360"/>
      </w:pPr>
    </w:lvl>
    <w:lvl w:ilvl="7" w:tplc="040C0019" w:tentative="1">
      <w:start w:val="1"/>
      <w:numFmt w:val="lowerLetter"/>
      <w:lvlText w:val="%8."/>
      <w:lvlJc w:val="left"/>
      <w:pPr>
        <w:tabs>
          <w:tab w:val="num" w:pos="5740"/>
        </w:tabs>
        <w:ind w:left="5740" w:hanging="360"/>
      </w:pPr>
    </w:lvl>
    <w:lvl w:ilvl="8" w:tplc="040C001B" w:tentative="1">
      <w:start w:val="1"/>
      <w:numFmt w:val="lowerRoman"/>
      <w:lvlText w:val="%9."/>
      <w:lvlJc w:val="right"/>
      <w:pPr>
        <w:tabs>
          <w:tab w:val="num" w:pos="6460"/>
        </w:tabs>
        <w:ind w:left="6460" w:hanging="180"/>
      </w:pPr>
    </w:lvl>
  </w:abstractNum>
  <w:abstractNum w:abstractNumId="13">
    <w:nsid w:val="72446E2F"/>
    <w:multiLevelType w:val="hybridMultilevel"/>
    <w:tmpl w:val="BC50CEE2"/>
    <w:lvl w:ilvl="0" w:tplc="3010590A">
      <w:start w:val="1"/>
      <w:numFmt w:val="bullet"/>
      <w:lvlText w:val=""/>
      <w:lvlJc w:val="left"/>
      <w:pPr>
        <w:tabs>
          <w:tab w:val="num" w:pos="680"/>
        </w:tabs>
        <w:ind w:left="300" w:firstLine="20"/>
      </w:pPr>
      <w:rPr>
        <w:rFonts w:ascii="Wingdings" w:hAnsi="Wingdings" w:hint="default"/>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num w:numId="1">
    <w:abstractNumId w:val="7"/>
  </w:num>
  <w:num w:numId="2">
    <w:abstractNumId w:val="4"/>
  </w:num>
  <w:num w:numId="3">
    <w:abstractNumId w:val="10"/>
  </w:num>
  <w:num w:numId="4">
    <w:abstractNumId w:val="0"/>
  </w:num>
  <w:num w:numId="5">
    <w:abstractNumId w:val="13"/>
  </w:num>
  <w:num w:numId="6">
    <w:abstractNumId w:val="12"/>
  </w:num>
  <w:num w:numId="7">
    <w:abstractNumId w:val="1"/>
  </w:num>
  <w:num w:numId="8">
    <w:abstractNumId w:val="11"/>
  </w:num>
  <w:num w:numId="9">
    <w:abstractNumId w:val="5"/>
  </w:num>
  <w:num w:numId="10">
    <w:abstractNumId w:val="3"/>
  </w:num>
  <w:num w:numId="11">
    <w:abstractNumId w:val="2"/>
  </w:num>
  <w:num w:numId="12">
    <w:abstractNumId w:val="6"/>
  </w:num>
  <w:num w:numId="13">
    <w:abstractNumId w:val="8"/>
  </w:num>
  <w:num w:numId="14">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9938"/>
  </w:hdrShapeDefaults>
  <w:footnotePr>
    <w:footnote w:id="0"/>
    <w:footnote w:id="1"/>
  </w:footnotePr>
  <w:endnotePr>
    <w:endnote w:id="0"/>
    <w:endnote w:id="1"/>
  </w:endnotePr>
  <w:compat/>
  <w:rsids>
    <w:rsidRoot w:val="004F7286"/>
    <w:rsid w:val="00004B07"/>
    <w:rsid w:val="000065FC"/>
    <w:rsid w:val="00007337"/>
    <w:rsid w:val="00014655"/>
    <w:rsid w:val="00025DDD"/>
    <w:rsid w:val="000349E7"/>
    <w:rsid w:val="000404F0"/>
    <w:rsid w:val="000420DB"/>
    <w:rsid w:val="00061AD0"/>
    <w:rsid w:val="00063804"/>
    <w:rsid w:val="00084F94"/>
    <w:rsid w:val="00092D21"/>
    <w:rsid w:val="00092D28"/>
    <w:rsid w:val="000B624B"/>
    <w:rsid w:val="000D7745"/>
    <w:rsid w:val="000F4BBB"/>
    <w:rsid w:val="000F643C"/>
    <w:rsid w:val="00103E83"/>
    <w:rsid w:val="00104430"/>
    <w:rsid w:val="00125F7C"/>
    <w:rsid w:val="00141B25"/>
    <w:rsid w:val="0014795F"/>
    <w:rsid w:val="00150800"/>
    <w:rsid w:val="0016361D"/>
    <w:rsid w:val="0016738B"/>
    <w:rsid w:val="0017098E"/>
    <w:rsid w:val="00184C99"/>
    <w:rsid w:val="001A0EAE"/>
    <w:rsid w:val="001B36B4"/>
    <w:rsid w:val="001C62D6"/>
    <w:rsid w:val="001D46F3"/>
    <w:rsid w:val="001D575E"/>
    <w:rsid w:val="001D6E18"/>
    <w:rsid w:val="001E7A34"/>
    <w:rsid w:val="001E7C57"/>
    <w:rsid w:val="001F08C9"/>
    <w:rsid w:val="001F3440"/>
    <w:rsid w:val="001F4590"/>
    <w:rsid w:val="002316BB"/>
    <w:rsid w:val="00256CC0"/>
    <w:rsid w:val="0028239A"/>
    <w:rsid w:val="0029342C"/>
    <w:rsid w:val="002B1240"/>
    <w:rsid w:val="002B3735"/>
    <w:rsid w:val="002B7A1F"/>
    <w:rsid w:val="002C0719"/>
    <w:rsid w:val="002E779A"/>
    <w:rsid w:val="002F3C87"/>
    <w:rsid w:val="00302F2F"/>
    <w:rsid w:val="0030593C"/>
    <w:rsid w:val="00326B5A"/>
    <w:rsid w:val="00344C6D"/>
    <w:rsid w:val="00347F56"/>
    <w:rsid w:val="00386BD0"/>
    <w:rsid w:val="003A5C79"/>
    <w:rsid w:val="003A6F07"/>
    <w:rsid w:val="003B7F15"/>
    <w:rsid w:val="003C72CC"/>
    <w:rsid w:val="003D62C0"/>
    <w:rsid w:val="003E527C"/>
    <w:rsid w:val="003E75FD"/>
    <w:rsid w:val="00402019"/>
    <w:rsid w:val="004066D7"/>
    <w:rsid w:val="004141B8"/>
    <w:rsid w:val="00422E4B"/>
    <w:rsid w:val="004416F9"/>
    <w:rsid w:val="00443533"/>
    <w:rsid w:val="00447DB3"/>
    <w:rsid w:val="004766C6"/>
    <w:rsid w:val="00490A3A"/>
    <w:rsid w:val="004B6064"/>
    <w:rsid w:val="004D07E9"/>
    <w:rsid w:val="004D4B57"/>
    <w:rsid w:val="004F3F70"/>
    <w:rsid w:val="004F7286"/>
    <w:rsid w:val="00510705"/>
    <w:rsid w:val="00512189"/>
    <w:rsid w:val="00517BE9"/>
    <w:rsid w:val="00523A64"/>
    <w:rsid w:val="0052641C"/>
    <w:rsid w:val="00527180"/>
    <w:rsid w:val="00546C02"/>
    <w:rsid w:val="0056771A"/>
    <w:rsid w:val="005760B9"/>
    <w:rsid w:val="00596460"/>
    <w:rsid w:val="005A1522"/>
    <w:rsid w:val="005A5D4E"/>
    <w:rsid w:val="005B0FA9"/>
    <w:rsid w:val="005B3A2C"/>
    <w:rsid w:val="005B63B5"/>
    <w:rsid w:val="005C66AD"/>
    <w:rsid w:val="005F7E35"/>
    <w:rsid w:val="00626050"/>
    <w:rsid w:val="00656A81"/>
    <w:rsid w:val="00687389"/>
    <w:rsid w:val="00690480"/>
    <w:rsid w:val="00696694"/>
    <w:rsid w:val="006A00A9"/>
    <w:rsid w:val="006A464F"/>
    <w:rsid w:val="006A748C"/>
    <w:rsid w:val="006F283C"/>
    <w:rsid w:val="006F6337"/>
    <w:rsid w:val="0070083C"/>
    <w:rsid w:val="00707171"/>
    <w:rsid w:val="00720CCD"/>
    <w:rsid w:val="00740D3C"/>
    <w:rsid w:val="00762931"/>
    <w:rsid w:val="00772400"/>
    <w:rsid w:val="00773B1D"/>
    <w:rsid w:val="00775488"/>
    <w:rsid w:val="0079107D"/>
    <w:rsid w:val="00796CA4"/>
    <w:rsid w:val="007A2862"/>
    <w:rsid w:val="007A57F7"/>
    <w:rsid w:val="007F59E0"/>
    <w:rsid w:val="00803DF3"/>
    <w:rsid w:val="008277FF"/>
    <w:rsid w:val="00827F04"/>
    <w:rsid w:val="00841EB6"/>
    <w:rsid w:val="00871F0B"/>
    <w:rsid w:val="008733E8"/>
    <w:rsid w:val="00881C87"/>
    <w:rsid w:val="008864ED"/>
    <w:rsid w:val="008871EB"/>
    <w:rsid w:val="00890CF7"/>
    <w:rsid w:val="00896690"/>
    <w:rsid w:val="008B3705"/>
    <w:rsid w:val="008C7157"/>
    <w:rsid w:val="008D5673"/>
    <w:rsid w:val="008D65E0"/>
    <w:rsid w:val="008D7E36"/>
    <w:rsid w:val="008E2178"/>
    <w:rsid w:val="008E35B0"/>
    <w:rsid w:val="008E6A88"/>
    <w:rsid w:val="00912370"/>
    <w:rsid w:val="00914B98"/>
    <w:rsid w:val="00921C10"/>
    <w:rsid w:val="00923155"/>
    <w:rsid w:val="00926D13"/>
    <w:rsid w:val="00932C52"/>
    <w:rsid w:val="00943487"/>
    <w:rsid w:val="0095352B"/>
    <w:rsid w:val="00965B27"/>
    <w:rsid w:val="00980612"/>
    <w:rsid w:val="009877A7"/>
    <w:rsid w:val="009924E6"/>
    <w:rsid w:val="009945EB"/>
    <w:rsid w:val="009A031A"/>
    <w:rsid w:val="009B70FE"/>
    <w:rsid w:val="009C7C15"/>
    <w:rsid w:val="009D515B"/>
    <w:rsid w:val="009E045D"/>
    <w:rsid w:val="009F13AB"/>
    <w:rsid w:val="009F510D"/>
    <w:rsid w:val="009F5220"/>
    <w:rsid w:val="009F5D09"/>
    <w:rsid w:val="00A14B01"/>
    <w:rsid w:val="00A20B97"/>
    <w:rsid w:val="00A26AE6"/>
    <w:rsid w:val="00A336D4"/>
    <w:rsid w:val="00A70A69"/>
    <w:rsid w:val="00A768DF"/>
    <w:rsid w:val="00A90C33"/>
    <w:rsid w:val="00A92C5B"/>
    <w:rsid w:val="00A97ECE"/>
    <w:rsid w:val="00AB3D26"/>
    <w:rsid w:val="00AD2D6D"/>
    <w:rsid w:val="00AD3EBE"/>
    <w:rsid w:val="00AE65A3"/>
    <w:rsid w:val="00AE686A"/>
    <w:rsid w:val="00B2288E"/>
    <w:rsid w:val="00B25485"/>
    <w:rsid w:val="00B303BF"/>
    <w:rsid w:val="00B66412"/>
    <w:rsid w:val="00B7401E"/>
    <w:rsid w:val="00B82742"/>
    <w:rsid w:val="00B940CC"/>
    <w:rsid w:val="00B94B0E"/>
    <w:rsid w:val="00BA1308"/>
    <w:rsid w:val="00BA1A50"/>
    <w:rsid w:val="00BC0E43"/>
    <w:rsid w:val="00BC20E4"/>
    <w:rsid w:val="00BD12F2"/>
    <w:rsid w:val="00BD27C8"/>
    <w:rsid w:val="00BF306F"/>
    <w:rsid w:val="00C12BD3"/>
    <w:rsid w:val="00C14575"/>
    <w:rsid w:val="00C23A44"/>
    <w:rsid w:val="00C27734"/>
    <w:rsid w:val="00C430C9"/>
    <w:rsid w:val="00C554C2"/>
    <w:rsid w:val="00C63232"/>
    <w:rsid w:val="00C6625C"/>
    <w:rsid w:val="00C71313"/>
    <w:rsid w:val="00C84A53"/>
    <w:rsid w:val="00C922B2"/>
    <w:rsid w:val="00CB0AA3"/>
    <w:rsid w:val="00CC6243"/>
    <w:rsid w:val="00CD1C4C"/>
    <w:rsid w:val="00CD4A88"/>
    <w:rsid w:val="00CF0552"/>
    <w:rsid w:val="00CF1DB9"/>
    <w:rsid w:val="00CF3063"/>
    <w:rsid w:val="00D24512"/>
    <w:rsid w:val="00D26D8C"/>
    <w:rsid w:val="00D322D7"/>
    <w:rsid w:val="00D508D0"/>
    <w:rsid w:val="00D50B0B"/>
    <w:rsid w:val="00D6603E"/>
    <w:rsid w:val="00D72D70"/>
    <w:rsid w:val="00D9780D"/>
    <w:rsid w:val="00DA3D37"/>
    <w:rsid w:val="00DA62E4"/>
    <w:rsid w:val="00DC41E7"/>
    <w:rsid w:val="00DE66FE"/>
    <w:rsid w:val="00E0430C"/>
    <w:rsid w:val="00E12028"/>
    <w:rsid w:val="00E12D6A"/>
    <w:rsid w:val="00E14CCB"/>
    <w:rsid w:val="00E1765F"/>
    <w:rsid w:val="00E30790"/>
    <w:rsid w:val="00E33F68"/>
    <w:rsid w:val="00E41B5E"/>
    <w:rsid w:val="00E437B8"/>
    <w:rsid w:val="00E46E3B"/>
    <w:rsid w:val="00E509D7"/>
    <w:rsid w:val="00E66830"/>
    <w:rsid w:val="00E73DD3"/>
    <w:rsid w:val="00E749B3"/>
    <w:rsid w:val="00E7650E"/>
    <w:rsid w:val="00E77B23"/>
    <w:rsid w:val="00E8351D"/>
    <w:rsid w:val="00E87308"/>
    <w:rsid w:val="00E908D5"/>
    <w:rsid w:val="00EA79BB"/>
    <w:rsid w:val="00EB6C5B"/>
    <w:rsid w:val="00EC1CE1"/>
    <w:rsid w:val="00ED0147"/>
    <w:rsid w:val="00F221F3"/>
    <w:rsid w:val="00F446B6"/>
    <w:rsid w:val="00F511DA"/>
    <w:rsid w:val="00F51400"/>
    <w:rsid w:val="00F56D66"/>
    <w:rsid w:val="00F61ABB"/>
    <w:rsid w:val="00F62C10"/>
    <w:rsid w:val="00F707D0"/>
    <w:rsid w:val="00F80A71"/>
    <w:rsid w:val="00FA2DC6"/>
    <w:rsid w:val="00FA54A2"/>
    <w:rsid w:val="00FF1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5E"/>
    <w:rPr>
      <w:sz w:val="24"/>
      <w:szCs w:val="24"/>
      <w:lang w:val="fr-CA" w:eastAsia="fr-FR"/>
    </w:rPr>
  </w:style>
  <w:style w:type="paragraph" w:styleId="Heading1">
    <w:name w:val="heading 1"/>
    <w:basedOn w:val="Normal"/>
    <w:next w:val="Normal"/>
    <w:qFormat/>
    <w:rsid w:val="00E41B5E"/>
    <w:pPr>
      <w:keepNext/>
      <w:outlineLvl w:val="0"/>
    </w:pPr>
    <w:rPr>
      <w:sz w:val="28"/>
    </w:rPr>
  </w:style>
  <w:style w:type="paragraph" w:styleId="Heading2">
    <w:name w:val="heading 2"/>
    <w:basedOn w:val="Normal"/>
    <w:next w:val="Normal"/>
    <w:qFormat/>
    <w:rsid w:val="00E41B5E"/>
    <w:pPr>
      <w:keepNext/>
      <w:spacing w:line="360" w:lineRule="auto"/>
      <w:jc w:val="center"/>
      <w:outlineLvl w:val="1"/>
    </w:pPr>
    <w:rPr>
      <w:b/>
      <w:bCs/>
      <w:sz w:val="32"/>
      <w:szCs w:val="20"/>
    </w:rPr>
  </w:style>
  <w:style w:type="paragraph" w:styleId="Heading3">
    <w:name w:val="heading 3"/>
    <w:basedOn w:val="Normal"/>
    <w:next w:val="Normal"/>
    <w:qFormat/>
    <w:rsid w:val="00E41B5E"/>
    <w:pPr>
      <w:keepNext/>
      <w:spacing w:line="360" w:lineRule="auto"/>
      <w:jc w:val="both"/>
      <w:outlineLvl w:val="2"/>
    </w:pPr>
    <w:rPr>
      <w:b/>
    </w:rPr>
  </w:style>
  <w:style w:type="paragraph" w:styleId="Heading4">
    <w:name w:val="heading 4"/>
    <w:basedOn w:val="Normal"/>
    <w:next w:val="Normal"/>
    <w:qFormat/>
    <w:rsid w:val="00E41B5E"/>
    <w:pPr>
      <w:keepNext/>
      <w:spacing w:line="360" w:lineRule="auto"/>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41B5E"/>
    <w:pPr>
      <w:tabs>
        <w:tab w:val="center" w:pos="4320"/>
        <w:tab w:val="right" w:pos="8640"/>
      </w:tabs>
    </w:pPr>
  </w:style>
  <w:style w:type="character" w:styleId="PageNumber">
    <w:name w:val="page number"/>
    <w:basedOn w:val="DefaultParagraphFont"/>
    <w:rsid w:val="00E41B5E"/>
  </w:style>
  <w:style w:type="paragraph" w:styleId="BodyText3">
    <w:name w:val="Body Text 3"/>
    <w:basedOn w:val="Normal"/>
    <w:rsid w:val="00E41B5E"/>
    <w:pPr>
      <w:jc w:val="both"/>
    </w:pPr>
    <w:rPr>
      <w:b/>
      <w:bCs/>
      <w:sz w:val="28"/>
    </w:rPr>
  </w:style>
  <w:style w:type="paragraph" w:styleId="Caption">
    <w:name w:val="caption"/>
    <w:basedOn w:val="Normal"/>
    <w:next w:val="Normal"/>
    <w:qFormat/>
    <w:rsid w:val="00E41B5E"/>
    <w:pPr>
      <w:spacing w:line="360" w:lineRule="auto"/>
    </w:pPr>
    <w:rPr>
      <w:b/>
      <w:sz w:val="28"/>
    </w:rPr>
  </w:style>
  <w:style w:type="paragraph" w:styleId="BodyText">
    <w:name w:val="Body Text"/>
    <w:basedOn w:val="Normal"/>
    <w:rsid w:val="00E41B5E"/>
    <w:pPr>
      <w:spacing w:line="360" w:lineRule="auto"/>
      <w:jc w:val="both"/>
    </w:pPr>
  </w:style>
  <w:style w:type="character" w:styleId="FootnoteReference">
    <w:name w:val="footnote reference"/>
    <w:basedOn w:val="DefaultParagraphFont"/>
    <w:semiHidden/>
    <w:rsid w:val="00E41B5E"/>
    <w:rPr>
      <w:vertAlign w:val="superscript"/>
    </w:rPr>
  </w:style>
  <w:style w:type="paragraph" w:styleId="BodyText2">
    <w:name w:val="Body Text 2"/>
    <w:basedOn w:val="Normal"/>
    <w:rsid w:val="00E41B5E"/>
    <w:pPr>
      <w:spacing w:line="360" w:lineRule="auto"/>
      <w:jc w:val="both"/>
    </w:pPr>
    <w:rPr>
      <w:i/>
      <w:iCs/>
    </w:rPr>
  </w:style>
  <w:style w:type="paragraph" w:styleId="BodyTextIndent3">
    <w:name w:val="Body Text Indent 3"/>
    <w:basedOn w:val="Normal"/>
    <w:rsid w:val="00E41B5E"/>
    <w:pPr>
      <w:spacing w:line="360" w:lineRule="auto"/>
      <w:ind w:left="420"/>
      <w:jc w:val="both"/>
    </w:pPr>
  </w:style>
  <w:style w:type="paragraph" w:styleId="BodyTextIndent2">
    <w:name w:val="Body Text Indent 2"/>
    <w:basedOn w:val="Normal"/>
    <w:rsid w:val="00E41B5E"/>
    <w:pPr>
      <w:spacing w:line="360" w:lineRule="auto"/>
      <w:ind w:firstLine="708"/>
      <w:jc w:val="both"/>
    </w:pPr>
    <w:rPr>
      <w:szCs w:val="20"/>
    </w:rPr>
  </w:style>
  <w:style w:type="paragraph" w:styleId="BodyTextIndent">
    <w:name w:val="Body Text Indent"/>
    <w:basedOn w:val="Normal"/>
    <w:rsid w:val="00E41B5E"/>
    <w:pPr>
      <w:spacing w:line="360" w:lineRule="auto"/>
      <w:ind w:firstLine="708"/>
      <w:jc w:val="both"/>
    </w:pPr>
    <w:rPr>
      <w:b/>
      <w:bCs/>
      <w:szCs w:val="20"/>
    </w:rPr>
  </w:style>
  <w:style w:type="character" w:styleId="Hyperlink">
    <w:name w:val="Hyperlink"/>
    <w:basedOn w:val="DefaultParagraphFont"/>
    <w:rsid w:val="00E41B5E"/>
    <w:rPr>
      <w:color w:val="0000FF"/>
      <w:u w:val="single"/>
    </w:rPr>
  </w:style>
  <w:style w:type="paragraph" w:styleId="FootnoteText">
    <w:name w:val="footnote text"/>
    <w:basedOn w:val="Normal"/>
    <w:semiHidden/>
    <w:rsid w:val="00E41B5E"/>
    <w:rPr>
      <w:sz w:val="20"/>
      <w:szCs w:val="20"/>
    </w:rPr>
  </w:style>
  <w:style w:type="paragraph" w:styleId="Header">
    <w:name w:val="header"/>
    <w:basedOn w:val="Normal"/>
    <w:rsid w:val="003C72CC"/>
    <w:pPr>
      <w:tabs>
        <w:tab w:val="center" w:pos="4320"/>
        <w:tab w:val="right" w:pos="8640"/>
      </w:tabs>
    </w:pPr>
  </w:style>
  <w:style w:type="paragraph" w:customStyle="1" w:styleId="bodytext0">
    <w:name w:val="bodytext"/>
    <w:basedOn w:val="Normal"/>
    <w:rsid w:val="00980612"/>
    <w:pPr>
      <w:spacing w:before="100" w:beforeAutospacing="1" w:after="100" w:afterAutospacing="1"/>
    </w:pPr>
    <w:rPr>
      <w:lang w:eastAsia="fr-CA"/>
    </w:rPr>
  </w:style>
  <w:style w:type="paragraph" w:styleId="BalloonText">
    <w:name w:val="Balloon Text"/>
    <w:basedOn w:val="Normal"/>
    <w:link w:val="BalloonTextChar"/>
    <w:uiPriority w:val="99"/>
    <w:semiHidden/>
    <w:unhideWhenUsed/>
    <w:rsid w:val="00125F7C"/>
    <w:rPr>
      <w:rFonts w:ascii="Tahoma" w:hAnsi="Tahoma" w:cs="Tahoma"/>
      <w:sz w:val="16"/>
      <w:szCs w:val="16"/>
    </w:rPr>
  </w:style>
  <w:style w:type="character" w:customStyle="1" w:styleId="BalloonTextChar">
    <w:name w:val="Balloon Text Char"/>
    <w:basedOn w:val="DefaultParagraphFont"/>
    <w:link w:val="BalloonText"/>
    <w:uiPriority w:val="99"/>
    <w:semiHidden/>
    <w:rsid w:val="00125F7C"/>
    <w:rPr>
      <w:rFonts w:ascii="Tahoma" w:hAnsi="Tahoma" w:cs="Tahoma"/>
      <w:sz w:val="16"/>
      <w:szCs w:val="16"/>
      <w:lang w:val="fr-CA" w:eastAsia="fr-FR"/>
    </w:rPr>
  </w:style>
  <w:style w:type="character" w:styleId="Strong">
    <w:name w:val="Strong"/>
    <w:basedOn w:val="DefaultParagraphFont"/>
    <w:uiPriority w:val="22"/>
    <w:qFormat/>
    <w:rsid w:val="000349E7"/>
    <w:rPr>
      <w:b/>
      <w:bCs/>
    </w:rPr>
  </w:style>
  <w:style w:type="paragraph" w:styleId="ListParagraph">
    <w:name w:val="List Paragraph"/>
    <w:basedOn w:val="Normal"/>
    <w:uiPriority w:val="34"/>
    <w:qFormat/>
    <w:rsid w:val="00326B5A"/>
    <w:pPr>
      <w:ind w:left="720"/>
      <w:contextualSpacing/>
    </w:pPr>
  </w:style>
  <w:style w:type="table" w:styleId="TableGrid">
    <w:name w:val="Table Grid"/>
    <w:basedOn w:val="TableNormal"/>
    <w:rsid w:val="006A0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62931"/>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49435279">
      <w:bodyDiv w:val="1"/>
      <w:marLeft w:val="0"/>
      <w:marRight w:val="0"/>
      <w:marTop w:val="0"/>
      <w:marBottom w:val="0"/>
      <w:divBdr>
        <w:top w:val="none" w:sz="0" w:space="0" w:color="auto"/>
        <w:left w:val="none" w:sz="0" w:space="0" w:color="auto"/>
        <w:bottom w:val="none" w:sz="0" w:space="0" w:color="auto"/>
        <w:right w:val="none" w:sz="0" w:space="0" w:color="auto"/>
      </w:divBdr>
      <w:divsChild>
        <w:div w:id="1570309585">
          <w:marLeft w:val="0"/>
          <w:marRight w:val="0"/>
          <w:marTop w:val="0"/>
          <w:marBottom w:val="0"/>
          <w:divBdr>
            <w:top w:val="none" w:sz="0" w:space="0" w:color="auto"/>
            <w:left w:val="none" w:sz="0" w:space="0" w:color="auto"/>
            <w:bottom w:val="none" w:sz="0" w:space="0" w:color="auto"/>
            <w:right w:val="none" w:sz="0" w:space="0" w:color="auto"/>
          </w:divBdr>
          <w:divsChild>
            <w:div w:id="903371061">
              <w:marLeft w:val="0"/>
              <w:marRight w:val="0"/>
              <w:marTop w:val="0"/>
              <w:marBottom w:val="0"/>
              <w:divBdr>
                <w:top w:val="none" w:sz="0" w:space="0" w:color="auto"/>
                <w:left w:val="none" w:sz="0" w:space="0" w:color="auto"/>
                <w:bottom w:val="none" w:sz="0" w:space="0" w:color="auto"/>
                <w:right w:val="none" w:sz="0" w:space="0" w:color="auto"/>
              </w:divBdr>
              <w:divsChild>
                <w:div w:id="1097672668">
                  <w:marLeft w:val="0"/>
                  <w:marRight w:val="0"/>
                  <w:marTop w:val="0"/>
                  <w:marBottom w:val="0"/>
                  <w:divBdr>
                    <w:top w:val="none" w:sz="0" w:space="0" w:color="auto"/>
                    <w:left w:val="none" w:sz="0" w:space="0" w:color="auto"/>
                    <w:bottom w:val="none" w:sz="0" w:space="0" w:color="auto"/>
                    <w:right w:val="none" w:sz="0" w:space="0" w:color="auto"/>
                  </w:divBdr>
                  <w:divsChild>
                    <w:div w:id="1378622925">
                      <w:marLeft w:val="0"/>
                      <w:marRight w:val="0"/>
                      <w:marTop w:val="0"/>
                      <w:marBottom w:val="0"/>
                      <w:divBdr>
                        <w:top w:val="none" w:sz="0" w:space="0" w:color="auto"/>
                        <w:left w:val="none" w:sz="0" w:space="0" w:color="auto"/>
                        <w:bottom w:val="none" w:sz="0" w:space="0" w:color="auto"/>
                        <w:right w:val="none" w:sz="0" w:space="0" w:color="auto"/>
                      </w:divBdr>
                      <w:divsChild>
                        <w:div w:id="102727434">
                          <w:marLeft w:val="0"/>
                          <w:marRight w:val="0"/>
                          <w:marTop w:val="0"/>
                          <w:marBottom w:val="0"/>
                          <w:divBdr>
                            <w:top w:val="none" w:sz="0" w:space="0" w:color="auto"/>
                            <w:left w:val="none" w:sz="0" w:space="0" w:color="auto"/>
                            <w:bottom w:val="none" w:sz="0" w:space="0" w:color="auto"/>
                            <w:right w:val="none" w:sz="0" w:space="0" w:color="auto"/>
                          </w:divBdr>
                          <w:divsChild>
                            <w:div w:id="1001393770">
                              <w:marLeft w:val="0"/>
                              <w:marRight w:val="0"/>
                              <w:marTop w:val="0"/>
                              <w:marBottom w:val="0"/>
                              <w:divBdr>
                                <w:top w:val="none" w:sz="0" w:space="0" w:color="auto"/>
                                <w:left w:val="none" w:sz="0" w:space="0" w:color="auto"/>
                                <w:bottom w:val="none" w:sz="0" w:space="0" w:color="auto"/>
                                <w:right w:val="none" w:sz="0" w:space="0" w:color="auto"/>
                              </w:divBdr>
                              <w:divsChild>
                                <w:div w:id="19101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99BD-C2A6-4D21-B4AE-14AC20D4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POLITIQUE D’INTÉGRATION DES ENFANTS</vt:lpstr>
    </vt:vector>
  </TitlesOfParts>
  <Company>cpe</Company>
  <LinksUpToDate>false</LinksUpToDate>
  <CharactersWithSpaces>17741</CharactersWithSpaces>
  <SharedDoc>false</SharedDoc>
  <HLinks>
    <vt:vector size="6" baseType="variant">
      <vt:variant>
        <vt:i4>2424941</vt:i4>
      </vt:variant>
      <vt:variant>
        <vt:i4>0</vt:i4>
      </vt:variant>
      <vt:variant>
        <vt:i4>0</vt:i4>
      </vt:variant>
      <vt:variant>
        <vt:i4>5</vt:i4>
      </vt:variant>
      <vt:variant>
        <vt:lpwstr>http://www.ophq.gouv.qc.ca/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D’INTÉGRATION DES ENFANTS</dc:title>
  <dc:creator>Josée Proulx</dc:creator>
  <cp:lastModifiedBy>admin</cp:lastModifiedBy>
  <cp:revision>76</cp:revision>
  <cp:lastPrinted>2016-02-11T20:10:00Z</cp:lastPrinted>
  <dcterms:created xsi:type="dcterms:W3CDTF">2015-02-24T15:49:00Z</dcterms:created>
  <dcterms:modified xsi:type="dcterms:W3CDTF">2016-11-22T20:53:00Z</dcterms:modified>
</cp:coreProperties>
</file>